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CBA" w:rsidRDefault="00EC1931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</w:t>
      </w:r>
    </w:p>
    <w:tbl>
      <w:tblPr>
        <w:tblW w:w="15877" w:type="dxa"/>
        <w:tblInd w:w="-643" w:type="dxa"/>
        <w:tblLook w:val="04A0" w:firstRow="1" w:lastRow="0" w:firstColumn="1" w:lastColumn="0" w:noHBand="0" w:noVBand="1"/>
      </w:tblPr>
      <w:tblGrid>
        <w:gridCol w:w="1988"/>
        <w:gridCol w:w="568"/>
        <w:gridCol w:w="1276"/>
        <w:gridCol w:w="1277"/>
        <w:gridCol w:w="1416"/>
        <w:gridCol w:w="872"/>
        <w:gridCol w:w="566"/>
        <w:gridCol w:w="987"/>
        <w:gridCol w:w="848"/>
        <w:gridCol w:w="1559"/>
        <w:gridCol w:w="709"/>
        <w:gridCol w:w="990"/>
        <w:gridCol w:w="469"/>
        <w:gridCol w:w="565"/>
        <w:gridCol w:w="566"/>
        <w:gridCol w:w="1221"/>
      </w:tblGrid>
      <w:tr w:rsidR="00826CBA" w:rsidRPr="00650B9C" w:rsidTr="004544B1">
        <w:trPr>
          <w:trHeight w:val="298"/>
        </w:trPr>
        <w:tc>
          <w:tcPr>
            <w:tcW w:w="198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650B9C">
              <w:rPr>
                <w:rFonts w:ascii="Times New Roman" w:eastAsia="Times New Roman" w:hAnsi="Times New Roman"/>
                <w:b/>
                <w:sz w:val="24"/>
                <w:szCs w:val="24"/>
              </w:rPr>
              <w:t>Авиакомпания</w:t>
            </w:r>
          </w:p>
        </w:tc>
        <w:tc>
          <w:tcPr>
            <w:tcW w:w="13889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 w:rsidP="007E76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КРИТЕРИИ ДЛЯ ГОЛОСОВАНИЯ ПО ДОПУСКУ ПЕРЕВОЗЧИКОВ К ВЫПОЛНЕНИЮ МЕЖДУНАРОДНЫХ РЕГУЛЯРНЫХ ПЕРЕВОЗОК ПАССАЖИРОВ И (ИЛИ) ГРУЗОВ ПО </w:t>
            </w:r>
            <w:r w:rsidR="00AA0409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МАРШРУТУ </w:t>
            </w:r>
            <w:r w:rsidR="002775B0">
              <w:rPr>
                <w:rFonts w:ascii="Times New Roman" w:eastAsia="Times New Roman" w:hAnsi="Times New Roman"/>
                <w:b/>
                <w:sz w:val="20"/>
                <w:szCs w:val="20"/>
              </w:rPr>
              <w:t>МИНЕРАЛЬНЫЕ ВОДЫ - ТАШКЕНТ</w:t>
            </w:r>
          </w:p>
        </w:tc>
      </w:tr>
      <w:tr w:rsidR="00826CBA" w:rsidRPr="00650B9C" w:rsidTr="00964D23">
        <w:trPr>
          <w:trHeight w:val="2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 1</w:t>
            </w:r>
          </w:p>
        </w:tc>
        <w:tc>
          <w:tcPr>
            <w:tcW w:w="396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 5</w:t>
            </w:r>
          </w:p>
        </w:tc>
        <w:tc>
          <w:tcPr>
            <w:tcW w:w="5140" w:type="dxa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</w:tr>
      <w:tr w:rsidR="00826CBA" w:rsidRPr="00650B9C" w:rsidTr="00964D23">
        <w:trPr>
          <w:trHeight w:val="126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5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предписания инспекторов </w:t>
            </w:r>
          </w:p>
        </w:tc>
        <w:tc>
          <w:tcPr>
            <w:tcW w:w="14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2.3 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Коэффициент (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Ratio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) по результатам проверок по программе 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SAFA</w:t>
            </w:r>
          </w:p>
          <w:p w:rsidR="00826CBA" w:rsidRPr="00650B9C" w:rsidRDefault="00876EE3">
            <w:pPr>
              <w:spacing w:after="0" w:line="240" w:lineRule="auto"/>
              <w:ind w:left="-108" w:right="-33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по состоянию на 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>24.02</w:t>
            </w:r>
            <w:r w:rsidR="002474E8" w:rsidRPr="00650B9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2021</w:t>
            </w: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140" w:type="dxa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826CBA" w:rsidRPr="00650B9C" w:rsidTr="00964D23">
        <w:trPr>
          <w:trHeight w:val="690"/>
        </w:trPr>
        <w:tc>
          <w:tcPr>
            <w:tcW w:w="198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2.1</w:t>
            </w:r>
          </w:p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Ространс</w:t>
            </w:r>
            <w:proofErr w:type="spellEnd"/>
          </w:p>
          <w:p w:rsidR="00826CBA" w:rsidRPr="00650B9C" w:rsidRDefault="00EC1931" w:rsidP="00CE5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н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 xml:space="preserve">адзор по состоянию на </w:t>
            </w:r>
            <w:r w:rsidR="00CE5F02">
              <w:rPr>
                <w:rFonts w:ascii="Times New Roman" w:eastAsia="Times New Roman" w:hAnsi="Times New Roman"/>
                <w:sz w:val="20"/>
                <w:szCs w:val="20"/>
              </w:rPr>
              <w:t>25.02.2021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2.2</w:t>
            </w:r>
          </w:p>
          <w:p w:rsidR="00826CBA" w:rsidRPr="00650B9C" w:rsidRDefault="00EC1931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Иностранные авиационные в</w:t>
            </w:r>
            <w:r w:rsidR="00876EE3" w:rsidRPr="00650B9C">
              <w:rPr>
                <w:rFonts w:ascii="Times New Roman" w:eastAsia="Times New Roman" w:hAnsi="Times New Roman"/>
                <w:sz w:val="20"/>
                <w:szCs w:val="20"/>
              </w:rPr>
              <w:t>ласти по состоянию на</w:t>
            </w:r>
            <w:r w:rsidR="004544B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="00CE5F02">
              <w:rPr>
                <w:rFonts w:ascii="Times New Roman" w:eastAsia="Times New Roman" w:hAnsi="Times New Roman"/>
                <w:sz w:val="20"/>
                <w:szCs w:val="20"/>
              </w:rPr>
              <w:t>24.02.2021</w:t>
            </w:r>
          </w:p>
          <w:p w:rsidR="00826CBA" w:rsidRPr="00650B9C" w:rsidRDefault="00826CB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6.1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6.3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6.4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6.5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826CBA" w:rsidRPr="00650B9C" w:rsidRDefault="00EC19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650B9C">
              <w:rPr>
                <w:rFonts w:ascii="Times New Roman" w:eastAsia="Times New Roman" w:hAnsi="Times New Roman"/>
                <w:sz w:val="20"/>
                <w:szCs w:val="20"/>
              </w:rPr>
              <w:t>6.6</w:t>
            </w:r>
          </w:p>
        </w:tc>
        <w:tc>
          <w:tcPr>
            <w:tcW w:w="5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2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26CBA" w:rsidRPr="00650B9C" w:rsidRDefault="00826CB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5137B4" w:rsidRPr="00650B9C" w:rsidTr="00964D23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7B4" w:rsidRPr="00650B9C" w:rsidRDefault="00513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Уральские авиалинии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1,43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966EF8" w:rsidRDefault="000D1223" w:rsidP="003338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93,47%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966EF8" w:rsidRDefault="005137B4" w:rsidP="00626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359/177</w:t>
            </w:r>
          </w:p>
          <w:p w:rsidR="005137B4" w:rsidRPr="00966EF8" w:rsidRDefault="005137B4" w:rsidP="006262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EF8">
              <w:rPr>
                <w:rFonts w:ascii="Times New Roman" w:hAnsi="Times New Roman" w:cs="Times New Roman"/>
                <w:sz w:val="20"/>
                <w:szCs w:val="20"/>
              </w:rPr>
              <w:t>49%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Минеральные Воды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AA0409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A040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DC46CB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1-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ПП</w:t>
            </w:r>
          </w:p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(ДФО-107</w:t>
            </w:r>
            <w:r w:rsidRPr="00DC46CB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</w:tr>
      <w:tr w:rsidR="005137B4" w:rsidTr="00964D23">
        <w:trPr>
          <w:trHeight w:val="701"/>
        </w:trPr>
        <w:tc>
          <w:tcPr>
            <w:tcW w:w="19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5137B4" w:rsidRPr="00650B9C" w:rsidRDefault="00513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Азимут</w:t>
            </w:r>
          </w:p>
        </w:tc>
        <w:tc>
          <w:tcPr>
            <w:tcW w:w="5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EB20B9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B20B9"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0,00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0D1223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89,68%</w:t>
            </w:r>
            <w:bookmarkStart w:id="0" w:name="_GoBack"/>
            <w:bookmarkEnd w:id="0"/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Default="005137B4" w:rsidP="00626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30/11</w:t>
            </w:r>
          </w:p>
          <w:p w:rsidR="005137B4" w:rsidRPr="00650B9C" w:rsidRDefault="005137B4" w:rsidP="006262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37%</w:t>
            </w:r>
          </w:p>
        </w:tc>
        <w:tc>
          <w:tcPr>
            <w:tcW w:w="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3 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</w:rPr>
              <w:t>/н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B6746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Минеральные Воды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 класса</w:t>
            </w:r>
          </w:p>
        </w:tc>
        <w:tc>
          <w:tcPr>
            <w:tcW w:w="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да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137B4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2-ПП</w:t>
            </w:r>
          </w:p>
          <w:p w:rsidR="005137B4" w:rsidRPr="00650B9C" w:rsidRDefault="005137B4" w:rsidP="003338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(ДФО-нет)</w:t>
            </w:r>
          </w:p>
        </w:tc>
      </w:tr>
    </w:tbl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Pr="00650B9C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  <w:lang w:val="en-US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t xml:space="preserve">                             </w:t>
      </w:r>
    </w:p>
    <w:p w:rsidR="00826CBA" w:rsidRDefault="00826CBA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8"/>
          <w:szCs w:val="28"/>
        </w:rPr>
      </w:pPr>
      <w:r>
        <w:rPr>
          <w:rStyle w:val="FontStyle17"/>
          <w:b/>
          <w:sz w:val="28"/>
          <w:szCs w:val="28"/>
        </w:rPr>
        <w:lastRenderedPageBreak/>
        <w:t xml:space="preserve">     </w:t>
      </w:r>
    </w:p>
    <w:p w:rsidR="00826CBA" w:rsidRDefault="00EC1931">
      <w:pPr>
        <w:pStyle w:val="Style8"/>
        <w:widowControl/>
        <w:spacing w:line="240" w:lineRule="auto"/>
        <w:ind w:left="-432" w:firstLine="0"/>
        <w:jc w:val="center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8"/>
          <w:szCs w:val="28"/>
        </w:rPr>
        <w:t xml:space="preserve">    </w:t>
      </w:r>
      <w:r>
        <w:rPr>
          <w:rStyle w:val="FontStyle17"/>
          <w:b/>
          <w:sz w:val="22"/>
          <w:szCs w:val="22"/>
        </w:rPr>
        <w:t>ОПИСАНИЕ КРИТЕРИЕВ:</w:t>
      </w:r>
    </w:p>
    <w:p w:rsidR="00826CBA" w:rsidRDefault="00EC1931">
      <w:pPr>
        <w:pStyle w:val="Style7"/>
        <w:widowControl/>
        <w:spacing w:line="240" w:lineRule="auto"/>
        <w:ind w:right="-992"/>
        <w:jc w:val="left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1.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Наличие у перевозчика сертификата </w:t>
      </w:r>
      <w:r>
        <w:rPr>
          <w:sz w:val="22"/>
          <w:szCs w:val="22"/>
        </w:rPr>
        <w:t xml:space="preserve">IOSA по аудиту эксплуатационной безопасности авиакомпаний. 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указано наличие или отсутствие у перевозчика сертификата</w:t>
      </w:r>
      <w:r>
        <w:rPr>
          <w:b/>
          <w:sz w:val="22"/>
          <w:szCs w:val="22"/>
        </w:rPr>
        <w:t xml:space="preserve"> IOSA.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2.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 xml:space="preserve">Оценка уровня безопасности полетов и авиационной безопасности (комплексный критерий, включающий в себя инспекторские предписания и показатели </w:t>
      </w:r>
      <w:r>
        <w:rPr>
          <w:rStyle w:val="FontStyle17"/>
          <w:sz w:val="22"/>
          <w:szCs w:val="22"/>
          <w:lang w:val="en-US"/>
        </w:rPr>
        <w:t>SAFA</w:t>
      </w:r>
      <w:r>
        <w:rPr>
          <w:rStyle w:val="FontStyle17"/>
          <w:sz w:val="22"/>
          <w:szCs w:val="22"/>
        </w:rPr>
        <w:t>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не устраненных предписаний выписанных инспекторами </w:t>
      </w:r>
      <w:proofErr w:type="spellStart"/>
      <w:r>
        <w:rPr>
          <w:rStyle w:val="FontStyle17"/>
          <w:b/>
          <w:sz w:val="22"/>
          <w:szCs w:val="22"/>
        </w:rPr>
        <w:t>Ространснадзора</w:t>
      </w:r>
      <w:proofErr w:type="spellEnd"/>
      <w:r>
        <w:rPr>
          <w:rStyle w:val="FontStyle17"/>
          <w:b/>
          <w:sz w:val="22"/>
          <w:szCs w:val="22"/>
        </w:rPr>
        <w:t xml:space="preserve"> и инспекторами  уполномоченного органа в области </w:t>
      </w:r>
      <w:proofErr w:type="gramStart"/>
      <w:r>
        <w:rPr>
          <w:rStyle w:val="FontStyle17"/>
          <w:b/>
          <w:sz w:val="22"/>
          <w:szCs w:val="22"/>
        </w:rPr>
        <w:t>контроля за</w:t>
      </w:r>
      <w:proofErr w:type="gramEnd"/>
      <w:r>
        <w:rPr>
          <w:rStyle w:val="FontStyle17"/>
          <w:b/>
          <w:sz w:val="22"/>
          <w:szCs w:val="22"/>
        </w:rPr>
        <w:t xml:space="preserve"> обеспечением безопасности полетов в гражданской авиации иностранных государств Евросоюза, а также указан коэффициент по итогам рамповых проверок по программе </w:t>
      </w:r>
      <w:r>
        <w:rPr>
          <w:rStyle w:val="FontStyle17"/>
          <w:b/>
          <w:sz w:val="22"/>
          <w:szCs w:val="22"/>
          <w:lang w:val="en-US"/>
        </w:rPr>
        <w:t>SAFA</w:t>
      </w:r>
      <w:r>
        <w:rPr>
          <w:rStyle w:val="FontStyle17"/>
          <w:b/>
          <w:sz w:val="22"/>
          <w:szCs w:val="22"/>
        </w:rPr>
        <w:t>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3.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Регулярность полетов.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 процент выполненных рейсов без задержек отправления за предшествующий месяц.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4.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proofErr w:type="spellStart"/>
      <w:r>
        <w:rPr>
          <w:rStyle w:val="FontStyle17"/>
          <w:sz w:val="22"/>
          <w:szCs w:val="22"/>
        </w:rPr>
        <w:t>Аффилированность</w:t>
      </w:r>
      <w:proofErr w:type="spellEnd"/>
      <w:r>
        <w:rPr>
          <w:rStyle w:val="FontStyle17"/>
          <w:sz w:val="22"/>
          <w:szCs w:val="22"/>
        </w:rPr>
        <w:t xml:space="preserve"> одной и (или) нескольких авиакомпаний назначенному перевозчику.</w:t>
      </w: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наличие у перевозчика аффилированных с ним авиакомпаний на маршруте. 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11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5.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Процент использования имеющихся коммерческих прав.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 xml:space="preserve">Пояснение: указано количество выданных перевозчику допусков к выполнению международных регулярных перевозок пассажиров и (или) грузов (за исключением допусков выданных на последних двух комиссиях по допуску перевозчиков и в соответствии с приказами </w:t>
      </w:r>
      <w:proofErr w:type="spellStart"/>
      <w:r>
        <w:rPr>
          <w:rStyle w:val="FontStyle17"/>
          <w:b/>
          <w:sz w:val="22"/>
          <w:szCs w:val="22"/>
        </w:rPr>
        <w:t>Росавиации</w:t>
      </w:r>
      <w:proofErr w:type="spellEnd"/>
      <w:r>
        <w:rPr>
          <w:rStyle w:val="FontStyle17"/>
          <w:b/>
          <w:sz w:val="22"/>
          <w:szCs w:val="22"/>
        </w:rPr>
        <w:t xml:space="preserve">) в процентном соотношении с количеством фактически используемых перевозчиком допусков. 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6.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sz w:val="22"/>
          <w:szCs w:val="22"/>
        </w:rPr>
        <w:t>Уровень сервиса, предлагаемого перевозчиком (комплексный критерий).</w:t>
      </w:r>
    </w:p>
    <w:p w:rsidR="00826CBA" w:rsidRDefault="00EC1931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указана планируемая частота полетов по маршруту, аэропорт вылета/прилета, предварительные договоренности по слоту в аэропорту вылета/прилета (при наличии), количество классов обслуживания, тарифная политика, возможность стыковок с региональными маршрутами авиакомпании.</w:t>
      </w:r>
    </w:p>
    <w:p w:rsidR="00826CBA" w:rsidRDefault="00826CBA">
      <w:pPr>
        <w:pStyle w:val="Style10"/>
        <w:widowControl/>
        <w:tabs>
          <w:tab w:val="left" w:pos="0"/>
          <w:tab w:val="left" w:pos="1134"/>
        </w:tabs>
        <w:spacing w:line="240" w:lineRule="auto"/>
        <w:ind w:right="-992" w:firstLine="0"/>
        <w:rPr>
          <w:rStyle w:val="FontStyle17"/>
          <w:b/>
          <w:sz w:val="22"/>
          <w:szCs w:val="22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7.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sz w:val="22"/>
          <w:szCs w:val="22"/>
        </w:rPr>
      </w:pPr>
      <w:r>
        <w:rPr>
          <w:rStyle w:val="FontStyle17"/>
          <w:sz w:val="22"/>
          <w:szCs w:val="22"/>
        </w:rPr>
        <w:t xml:space="preserve">Использование современных воздушных судов отечественного производства (Ту-204, Ту-214, </w:t>
      </w:r>
      <w:proofErr w:type="spellStart"/>
      <w:r>
        <w:rPr>
          <w:sz w:val="22"/>
          <w:szCs w:val="22"/>
        </w:rPr>
        <w:t>Sukhoi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Superjet</w:t>
      </w:r>
      <w:proofErr w:type="spellEnd"/>
      <w:r>
        <w:rPr>
          <w:sz w:val="22"/>
          <w:szCs w:val="22"/>
        </w:rPr>
        <w:t>, Ан-148, МС-21).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Пояснение: указано наличие в парке перевозчика </w:t>
      </w:r>
      <w:r>
        <w:rPr>
          <w:rStyle w:val="FontStyle17"/>
          <w:b/>
          <w:sz w:val="22"/>
          <w:szCs w:val="22"/>
        </w:rPr>
        <w:t xml:space="preserve">воздушных судов отечественного производства (Ту-204, Ту-214, </w:t>
      </w:r>
      <w:proofErr w:type="spellStart"/>
      <w:r>
        <w:rPr>
          <w:b/>
          <w:sz w:val="22"/>
          <w:szCs w:val="22"/>
        </w:rPr>
        <w:t>Sukhoi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Superjet</w:t>
      </w:r>
      <w:proofErr w:type="spellEnd"/>
      <w:r>
        <w:rPr>
          <w:b/>
          <w:sz w:val="22"/>
          <w:szCs w:val="22"/>
        </w:rPr>
        <w:t>, Ан-148, МС-21).</w:t>
      </w:r>
    </w:p>
    <w:p w:rsidR="00826CBA" w:rsidRDefault="00826CBA">
      <w:pPr>
        <w:pStyle w:val="Style7"/>
        <w:widowControl/>
        <w:spacing w:line="240" w:lineRule="auto"/>
        <w:ind w:right="2126"/>
        <w:jc w:val="both"/>
        <w:rPr>
          <w:rStyle w:val="FontStyle17"/>
          <w:sz w:val="22"/>
          <w:szCs w:val="22"/>
          <w:u w:val="single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  <w:u w:val="single"/>
        </w:rPr>
      </w:pPr>
      <w:r>
        <w:rPr>
          <w:rStyle w:val="FontStyle17"/>
          <w:b/>
          <w:sz w:val="22"/>
          <w:szCs w:val="22"/>
          <w:u w:val="single"/>
        </w:rPr>
        <w:t>Критерий 8.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2"/>
          <w:szCs w:val="22"/>
        </w:rPr>
      </w:pPr>
      <w:r>
        <w:rPr>
          <w:rStyle w:val="FontStyle17"/>
          <w:sz w:val="22"/>
          <w:szCs w:val="22"/>
        </w:rPr>
        <w:t>Активность участия в социально-значимых программах перевозок на территории Российской Федерации.</w:t>
      </w: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  <w:r>
        <w:rPr>
          <w:rStyle w:val="FontStyle17"/>
          <w:b/>
          <w:sz w:val="22"/>
          <w:szCs w:val="22"/>
        </w:rPr>
        <w:t>Пояснение: указанно участие перевозчика в реализации Постановлений Правительства Российской Федерации (ПП) по субсидированию пассажирских перевозок в текущем году (на дату подготовки материалов)</w:t>
      </w:r>
      <w:proofErr w:type="gramStart"/>
      <w:r>
        <w:rPr>
          <w:rStyle w:val="FontStyle17"/>
          <w:b/>
          <w:sz w:val="22"/>
          <w:szCs w:val="22"/>
        </w:rPr>
        <w:t>.</w:t>
      </w:r>
      <w:proofErr w:type="gramEnd"/>
      <w:r>
        <w:rPr>
          <w:rStyle w:val="FontStyle17"/>
          <w:b/>
          <w:sz w:val="22"/>
          <w:szCs w:val="22"/>
        </w:rPr>
        <w:t xml:space="preserve"> (</w:t>
      </w:r>
      <w:proofErr w:type="gramStart"/>
      <w:r>
        <w:rPr>
          <w:rStyle w:val="FontStyle17"/>
          <w:b/>
          <w:sz w:val="22"/>
          <w:szCs w:val="22"/>
        </w:rPr>
        <w:t>к</w:t>
      </w:r>
      <w:proofErr w:type="gramEnd"/>
      <w:r>
        <w:rPr>
          <w:rStyle w:val="FontStyle17"/>
          <w:b/>
          <w:sz w:val="22"/>
          <w:szCs w:val="22"/>
        </w:rPr>
        <w:t>оличество ПП). Также, указаны объемы осуществленных перевозок внутри ДФО за прошедший год.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2"/>
          <w:szCs w:val="22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826CBA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</w:p>
    <w:p w:rsidR="00826CBA" w:rsidRDefault="00EC1931">
      <w:pPr>
        <w:pStyle w:val="Style7"/>
        <w:widowControl/>
        <w:spacing w:line="240" w:lineRule="auto"/>
        <w:ind w:right="-992"/>
        <w:rPr>
          <w:rStyle w:val="FontStyle17"/>
          <w:b/>
          <w:sz w:val="32"/>
          <w:szCs w:val="32"/>
        </w:rPr>
      </w:pPr>
      <w:r>
        <w:rPr>
          <w:rStyle w:val="FontStyle17"/>
          <w:b/>
          <w:sz w:val="32"/>
          <w:szCs w:val="32"/>
        </w:rPr>
        <w:t>ОЦЕНОЧНЫЙ ЛИСТ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tbl>
      <w:tblPr>
        <w:tblStyle w:val="ab"/>
        <w:tblW w:w="13541" w:type="dxa"/>
        <w:tblLook w:val="04A0" w:firstRow="1" w:lastRow="0" w:firstColumn="1" w:lastColumn="0" w:noHBand="0" w:noVBand="1"/>
      </w:tblPr>
      <w:tblGrid>
        <w:gridCol w:w="2853"/>
        <w:gridCol w:w="5193"/>
        <w:gridCol w:w="5495"/>
      </w:tblGrid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Член комиссии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Ф.И.О.</w:t>
            </w:r>
          </w:p>
        </w:tc>
        <w:tc>
          <w:tcPr>
            <w:tcW w:w="10688" w:type="dxa"/>
            <w:gridSpan w:val="2"/>
            <w:shd w:val="clear" w:color="auto" w:fill="auto"/>
          </w:tcPr>
          <w:p w:rsidR="00826CBA" w:rsidRDefault="00826CB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Маршрут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2775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Минеральные Воды - Ташкент</w:t>
            </w:r>
          </w:p>
        </w:tc>
      </w:tr>
      <w:tr w:rsidR="00826CBA">
        <w:tc>
          <w:tcPr>
            <w:tcW w:w="2853" w:type="dxa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Раздел и пункты </w:t>
            </w:r>
          </w:p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материалов МВК 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Pr="004544B1" w:rsidRDefault="002474E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Раздел 4, пункты:</w:t>
            </w:r>
            <w:r w:rsidR="003A628D">
              <w:rPr>
                <w:rFonts w:ascii="Times New Roman" w:eastAsia="Times New Roman" w:hAnsi="Times New Roman"/>
                <w:sz w:val="24"/>
                <w:szCs w:val="24"/>
              </w:rPr>
              <w:t xml:space="preserve"> 128, 129</w:t>
            </w:r>
          </w:p>
        </w:tc>
      </w:tr>
      <w:tr w:rsidR="00826CBA">
        <w:trPr>
          <w:trHeight w:val="473"/>
        </w:trPr>
        <w:tc>
          <w:tcPr>
            <w:tcW w:w="2853" w:type="dxa"/>
            <w:vMerge w:val="restart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Критерии</w:t>
            </w:r>
          </w:p>
        </w:tc>
        <w:tc>
          <w:tcPr>
            <w:tcW w:w="10688" w:type="dxa"/>
            <w:gridSpan w:val="2"/>
            <w:shd w:val="clear" w:color="auto" w:fill="auto"/>
            <w:vAlign w:val="center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 xml:space="preserve">                                                             Наименование перевозчика</w:t>
            </w:r>
          </w:p>
        </w:tc>
      </w:tr>
      <w:tr w:rsidR="00826CBA">
        <w:trPr>
          <w:trHeight w:val="473"/>
        </w:trPr>
        <w:tc>
          <w:tcPr>
            <w:tcW w:w="2853" w:type="dxa"/>
            <w:vMerge/>
            <w:shd w:val="clear" w:color="auto" w:fill="auto"/>
            <w:vAlign w:val="center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left"/>
              <w:rPr>
                <w:rStyle w:val="FontStyle17"/>
                <w:b/>
                <w:sz w:val="28"/>
                <w:szCs w:val="28"/>
              </w:rPr>
            </w:pPr>
          </w:p>
        </w:tc>
        <w:tc>
          <w:tcPr>
            <w:tcW w:w="5193" w:type="dxa"/>
            <w:shd w:val="clear" w:color="auto" w:fill="auto"/>
            <w:vAlign w:val="center"/>
          </w:tcPr>
          <w:p w:rsidR="00826CBA" w:rsidRDefault="00190203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Уральские авиалинии</w:t>
            </w:r>
          </w:p>
        </w:tc>
        <w:tc>
          <w:tcPr>
            <w:tcW w:w="5495" w:type="dxa"/>
            <w:shd w:val="clear" w:color="auto" w:fill="auto"/>
            <w:vAlign w:val="center"/>
          </w:tcPr>
          <w:p w:rsidR="00826CBA" w:rsidRDefault="00DC33EA">
            <w:pPr>
              <w:pStyle w:val="Style7"/>
              <w:widowControl/>
              <w:spacing w:line="240" w:lineRule="auto"/>
              <w:ind w:right="-992"/>
              <w:rPr>
                <w:rStyle w:val="FontStyle17"/>
                <w:sz w:val="24"/>
                <w:szCs w:val="24"/>
              </w:rPr>
            </w:pPr>
            <w:r>
              <w:rPr>
                <w:rStyle w:val="FontStyle17"/>
                <w:sz w:val="24"/>
                <w:szCs w:val="24"/>
              </w:rPr>
              <w:t>Азимут</w:t>
            </w: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1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2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3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4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5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6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7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8</w:t>
            </w:r>
          </w:p>
        </w:tc>
        <w:tc>
          <w:tcPr>
            <w:tcW w:w="5193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  <w:tr w:rsidR="00826CBA">
        <w:tc>
          <w:tcPr>
            <w:tcW w:w="285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8"/>
                <w:szCs w:val="28"/>
              </w:rPr>
            </w:pPr>
            <w:r>
              <w:rPr>
                <w:rStyle w:val="FontStyle17"/>
                <w:b/>
                <w:sz w:val="28"/>
                <w:szCs w:val="28"/>
              </w:rPr>
              <w:t>Сумма баллов</w:t>
            </w:r>
          </w:p>
        </w:tc>
        <w:tc>
          <w:tcPr>
            <w:tcW w:w="5193" w:type="dxa"/>
            <w:shd w:val="clear" w:color="auto" w:fill="auto"/>
          </w:tcPr>
          <w:p w:rsidR="00826CBA" w:rsidRDefault="00EC1931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  <w:r>
              <w:rPr>
                <w:rStyle w:val="FontStyle17"/>
                <w:b/>
                <w:sz w:val="24"/>
                <w:szCs w:val="24"/>
              </w:rPr>
              <w:tab/>
            </w:r>
          </w:p>
        </w:tc>
        <w:tc>
          <w:tcPr>
            <w:tcW w:w="5495" w:type="dxa"/>
            <w:shd w:val="clear" w:color="auto" w:fill="auto"/>
          </w:tcPr>
          <w:p w:rsidR="00826CBA" w:rsidRDefault="00826CBA">
            <w:pPr>
              <w:pStyle w:val="Style7"/>
              <w:widowControl/>
              <w:spacing w:line="240" w:lineRule="auto"/>
              <w:ind w:right="-992"/>
              <w:jc w:val="both"/>
              <w:rPr>
                <w:rStyle w:val="FontStyle17"/>
                <w:b/>
                <w:sz w:val="24"/>
                <w:szCs w:val="24"/>
              </w:rPr>
            </w:pPr>
          </w:p>
        </w:tc>
      </w:tr>
    </w:tbl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EC1931">
      <w:pPr>
        <w:pStyle w:val="Style7"/>
        <w:widowControl/>
        <w:spacing w:line="240" w:lineRule="auto"/>
        <w:ind w:right="-992"/>
        <w:jc w:val="both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>«_______________________» 2021 г.                                                                                                   Подпись _____________________________</w:t>
      </w: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  <w:rPr>
          <w:rStyle w:val="FontStyle17"/>
          <w:b/>
          <w:sz w:val="24"/>
          <w:szCs w:val="24"/>
        </w:rPr>
      </w:pPr>
    </w:p>
    <w:p w:rsidR="00826CBA" w:rsidRDefault="00826CBA">
      <w:pPr>
        <w:pStyle w:val="Style7"/>
        <w:widowControl/>
        <w:spacing w:line="240" w:lineRule="auto"/>
        <w:ind w:right="-992"/>
        <w:jc w:val="both"/>
      </w:pPr>
    </w:p>
    <w:sectPr w:rsidR="00826CBA">
      <w:pgSz w:w="16838" w:h="11906" w:orient="landscape"/>
      <w:pgMar w:top="0" w:right="2379" w:bottom="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26CBA"/>
    <w:rsid w:val="000D1223"/>
    <w:rsid w:val="00190203"/>
    <w:rsid w:val="001A7653"/>
    <w:rsid w:val="002474E8"/>
    <w:rsid w:val="002775B0"/>
    <w:rsid w:val="003A628D"/>
    <w:rsid w:val="004544B1"/>
    <w:rsid w:val="005137B4"/>
    <w:rsid w:val="00650B9C"/>
    <w:rsid w:val="007E760C"/>
    <w:rsid w:val="00826CBA"/>
    <w:rsid w:val="00876EE3"/>
    <w:rsid w:val="00964D23"/>
    <w:rsid w:val="00970F62"/>
    <w:rsid w:val="00AA0409"/>
    <w:rsid w:val="00C0008B"/>
    <w:rsid w:val="00CC2A31"/>
    <w:rsid w:val="00CE5F02"/>
    <w:rsid w:val="00DC33EA"/>
    <w:rsid w:val="00EC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14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qFormat/>
    <w:rsid w:val="004A7629"/>
    <w:rPr>
      <w:rFonts w:ascii="Times New Roman" w:hAnsi="Times New Roman" w:cs="Times New Roman"/>
      <w:sz w:val="16"/>
      <w:szCs w:val="16"/>
    </w:rPr>
  </w:style>
  <w:style w:type="character" w:customStyle="1" w:styleId="a3">
    <w:name w:val="Текст выноски Знак"/>
    <w:basedOn w:val="a0"/>
    <w:uiPriority w:val="99"/>
    <w:semiHidden/>
    <w:qFormat/>
    <w:rsid w:val="008D6FDD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ascii="PT Astra Serif" w:hAnsi="PT Astra Serif" w:cs="Noto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Style7">
    <w:name w:val="Style7"/>
    <w:basedOn w:val="a"/>
    <w:qFormat/>
    <w:rsid w:val="004A7629"/>
    <w:pPr>
      <w:widowControl w:val="0"/>
      <w:spacing w:after="0" w:line="221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qFormat/>
    <w:rsid w:val="004A7629"/>
    <w:pPr>
      <w:widowControl w:val="0"/>
      <w:spacing w:after="0" w:line="217" w:lineRule="exact"/>
      <w:ind w:firstLine="49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qFormat/>
    <w:rsid w:val="004A7629"/>
    <w:pPr>
      <w:widowControl w:val="0"/>
      <w:spacing w:after="0" w:line="219" w:lineRule="exact"/>
      <w:ind w:firstLine="491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qFormat/>
    <w:rsid w:val="004A7629"/>
    <w:pPr>
      <w:widowControl w:val="0"/>
      <w:spacing w:after="0" w:line="192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uiPriority w:val="99"/>
    <w:semiHidden/>
    <w:unhideWhenUsed/>
    <w:qFormat/>
    <w:rsid w:val="008D6FD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BD7772"/>
    <w:pPr>
      <w:ind w:left="720"/>
      <w:contextualSpacing/>
    </w:pPr>
  </w:style>
  <w:style w:type="table" w:styleId="ab">
    <w:name w:val="Table Grid"/>
    <w:basedOn w:val="a1"/>
    <w:uiPriority w:val="59"/>
    <w:rsid w:val="002E0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6547</TotalTime>
  <Pages>3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Пунегов Владимир</dc:creator>
  <dc:description/>
  <cp:lastModifiedBy>Моргунова Лилия</cp:lastModifiedBy>
  <cp:revision>659</cp:revision>
  <cp:lastPrinted>2015-03-24T06:07:00Z</cp:lastPrinted>
  <dcterms:created xsi:type="dcterms:W3CDTF">2012-05-31T06:03:00Z</dcterms:created>
  <dcterms:modified xsi:type="dcterms:W3CDTF">2021-02-26T06:40:00Z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