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33F7E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000000" w:rsidRDefault="00A33F7E">
      <w:pPr>
        <w:pStyle w:val="ConsPlusTitle"/>
        <w:jc w:val="center"/>
      </w:pPr>
    </w:p>
    <w:p w:rsidR="00000000" w:rsidRDefault="00A33F7E">
      <w:pPr>
        <w:pStyle w:val="ConsPlusTitle"/>
        <w:jc w:val="center"/>
      </w:pPr>
      <w:r>
        <w:t>ПОСТАНОВЛЕНИЕ</w:t>
      </w:r>
    </w:p>
    <w:p w:rsidR="00000000" w:rsidRDefault="00A33F7E">
      <w:pPr>
        <w:pStyle w:val="ConsPlusTitle"/>
        <w:jc w:val="center"/>
      </w:pPr>
      <w:r>
        <w:t>от 9 мая 2022 г. N 837</w:t>
      </w:r>
    </w:p>
    <w:p w:rsidR="00000000" w:rsidRDefault="00A33F7E">
      <w:pPr>
        <w:pStyle w:val="ConsPlusTitle"/>
        <w:jc w:val="center"/>
      </w:pPr>
    </w:p>
    <w:p w:rsidR="00000000" w:rsidRDefault="00A33F7E">
      <w:pPr>
        <w:pStyle w:val="ConsPlusTitle"/>
        <w:jc w:val="center"/>
      </w:pPr>
      <w:r>
        <w:t>О ВНЕСЕНИИ ИЗМЕНЕНИЙ</w:t>
      </w:r>
    </w:p>
    <w:p w:rsidR="00000000" w:rsidRDefault="00A33F7E">
      <w:pPr>
        <w:pStyle w:val="ConsPlusTitle"/>
        <w:jc w:val="center"/>
      </w:pPr>
      <w:r>
        <w:t>В ПРИЛОЖЕНИЕ N 12 К ПОСТАНОВЛЕНИЮ ПРАВИТЕЛЬСТВА РОССИЙСКОЙ</w:t>
      </w:r>
    </w:p>
    <w:p w:rsidR="00000000" w:rsidRDefault="00A33F7E">
      <w:pPr>
        <w:pStyle w:val="ConsPlusTitle"/>
        <w:jc w:val="center"/>
      </w:pPr>
      <w:r>
        <w:t>ФЕДЕРАЦИИ ОТ 12 МАРТА 2022 Г. N 353</w:t>
      </w:r>
    </w:p>
    <w:p w:rsidR="00000000" w:rsidRDefault="00A33F7E">
      <w:pPr>
        <w:pStyle w:val="ConsPlusNormal"/>
        <w:jc w:val="center"/>
      </w:pPr>
    </w:p>
    <w:p w:rsidR="00000000" w:rsidRDefault="00A33F7E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000000" w:rsidRDefault="00A33F7E"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w:anchor="Par27" w:tooltip="ИЗМЕНЕНИЯ," w:history="1">
        <w:r>
          <w:rPr>
            <w:color w:val="0000FF"/>
          </w:rPr>
          <w:t>изменения</w:t>
        </w:r>
      </w:hyperlink>
      <w:r>
        <w:t>, которые вносятся в приложение N 12 к постановлению Правительства Российской Федерации от 12 марта 2022 г. N 353 "Об особенностях разр</w:t>
      </w:r>
      <w:r>
        <w:t>ешительной деятельности в Российской Федерации в 2022 году" (Собрание законодательства Российской Федерации, 2022, N 12, ст. 1839).</w:t>
      </w:r>
    </w:p>
    <w:p w:rsidR="00000000" w:rsidRDefault="00A33F7E">
      <w:pPr>
        <w:pStyle w:val="ConsPlusNormal"/>
        <w:spacing w:before="24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000000" w:rsidRDefault="00A33F7E">
      <w:pPr>
        <w:pStyle w:val="ConsPlusNormal"/>
        <w:jc w:val="right"/>
      </w:pPr>
    </w:p>
    <w:p w:rsidR="00000000" w:rsidRDefault="00A33F7E">
      <w:pPr>
        <w:pStyle w:val="ConsPlusNormal"/>
        <w:jc w:val="right"/>
      </w:pPr>
      <w:r>
        <w:t>Председатель Правительства</w:t>
      </w:r>
    </w:p>
    <w:p w:rsidR="00000000" w:rsidRDefault="00A33F7E">
      <w:pPr>
        <w:pStyle w:val="ConsPlusNormal"/>
        <w:jc w:val="right"/>
      </w:pPr>
      <w:r>
        <w:t>Российской Федерации</w:t>
      </w:r>
    </w:p>
    <w:p w:rsidR="00000000" w:rsidRDefault="00A33F7E">
      <w:pPr>
        <w:pStyle w:val="ConsPlusNormal"/>
        <w:jc w:val="right"/>
      </w:pPr>
      <w:r>
        <w:t>М.МИШУСТИН</w:t>
      </w:r>
    </w:p>
    <w:p w:rsidR="00000000" w:rsidRDefault="00A33F7E">
      <w:pPr>
        <w:pStyle w:val="ConsPlusNormal"/>
        <w:jc w:val="right"/>
      </w:pPr>
    </w:p>
    <w:p w:rsidR="00000000" w:rsidRDefault="00A33F7E">
      <w:pPr>
        <w:pStyle w:val="ConsPlusNormal"/>
        <w:jc w:val="right"/>
      </w:pPr>
    </w:p>
    <w:p w:rsidR="00000000" w:rsidRDefault="00A33F7E">
      <w:pPr>
        <w:pStyle w:val="ConsPlusNormal"/>
        <w:jc w:val="right"/>
      </w:pPr>
    </w:p>
    <w:p w:rsidR="00000000" w:rsidRDefault="00A33F7E">
      <w:pPr>
        <w:pStyle w:val="ConsPlusNormal"/>
        <w:jc w:val="right"/>
      </w:pPr>
    </w:p>
    <w:p w:rsidR="00000000" w:rsidRDefault="00A33F7E">
      <w:pPr>
        <w:pStyle w:val="ConsPlusNormal"/>
        <w:jc w:val="right"/>
      </w:pPr>
    </w:p>
    <w:p w:rsidR="00000000" w:rsidRDefault="00A33F7E">
      <w:pPr>
        <w:pStyle w:val="ConsPlusNormal"/>
        <w:jc w:val="right"/>
        <w:outlineLvl w:val="0"/>
      </w:pPr>
      <w:r>
        <w:t>Утверждены</w:t>
      </w:r>
    </w:p>
    <w:p w:rsidR="00000000" w:rsidRDefault="00A33F7E">
      <w:pPr>
        <w:pStyle w:val="ConsPlusNormal"/>
        <w:jc w:val="right"/>
      </w:pPr>
      <w:r>
        <w:t>постановлением Правительства</w:t>
      </w:r>
    </w:p>
    <w:p w:rsidR="00000000" w:rsidRDefault="00A33F7E">
      <w:pPr>
        <w:pStyle w:val="ConsPlusNormal"/>
        <w:jc w:val="right"/>
      </w:pPr>
      <w:r>
        <w:t>Российской Федерации</w:t>
      </w:r>
    </w:p>
    <w:p w:rsidR="00000000" w:rsidRDefault="00A33F7E">
      <w:pPr>
        <w:pStyle w:val="ConsPlusNormal"/>
        <w:jc w:val="right"/>
      </w:pPr>
      <w:r>
        <w:t>от 9 мая 2022 г. N 837</w:t>
      </w:r>
    </w:p>
    <w:p w:rsidR="00000000" w:rsidRDefault="00A33F7E">
      <w:pPr>
        <w:pStyle w:val="ConsPlusNormal"/>
        <w:jc w:val="right"/>
      </w:pPr>
    </w:p>
    <w:p w:rsidR="00000000" w:rsidRDefault="00A33F7E">
      <w:pPr>
        <w:pStyle w:val="ConsPlusTitle"/>
        <w:jc w:val="center"/>
      </w:pPr>
      <w:bookmarkStart w:id="1" w:name="Par27"/>
      <w:bookmarkEnd w:id="1"/>
      <w:r>
        <w:t>ИЗМЕНЕНИЯ,</w:t>
      </w:r>
    </w:p>
    <w:p w:rsidR="00000000" w:rsidRDefault="00A33F7E">
      <w:pPr>
        <w:pStyle w:val="ConsPlusTitle"/>
        <w:jc w:val="center"/>
      </w:pPr>
      <w:r>
        <w:t>КОТОРЫЕ ВНОСЯТСЯ В ПРИЛОЖЕНИЕ N 12 К ПОСТАНОВЛЕНИЮ</w:t>
      </w:r>
    </w:p>
    <w:p w:rsidR="00000000" w:rsidRDefault="00A33F7E">
      <w:pPr>
        <w:pStyle w:val="ConsPlusTitle"/>
        <w:jc w:val="center"/>
      </w:pPr>
      <w:r>
        <w:t>ПРАВИТЕЛЬСТВА РОССИЙСКОЙ ФЕДЕРАЦИИ ОТ 12 МАРТА 2022 Г. N 353</w:t>
      </w:r>
    </w:p>
    <w:p w:rsidR="00000000" w:rsidRDefault="00A33F7E">
      <w:pPr>
        <w:pStyle w:val="ConsPlusNormal"/>
        <w:ind w:firstLine="540"/>
        <w:jc w:val="both"/>
      </w:pPr>
    </w:p>
    <w:p w:rsidR="00000000" w:rsidRDefault="00A33F7E">
      <w:pPr>
        <w:pStyle w:val="ConsPlusNormal"/>
        <w:ind w:firstLine="540"/>
        <w:jc w:val="both"/>
      </w:pPr>
      <w:r>
        <w:t>Приложение N 12 к указанному постановлению изложить в следующей редакции:</w:t>
      </w:r>
    </w:p>
    <w:p w:rsidR="00000000" w:rsidRDefault="00A33F7E">
      <w:pPr>
        <w:pStyle w:val="ConsPlusNormal"/>
        <w:ind w:firstLine="540"/>
        <w:jc w:val="both"/>
      </w:pPr>
    </w:p>
    <w:p w:rsidR="00000000" w:rsidRDefault="00A33F7E">
      <w:pPr>
        <w:pStyle w:val="ConsPlusNormal"/>
        <w:jc w:val="right"/>
      </w:pPr>
      <w:r>
        <w:t>"Приложение N 12</w:t>
      </w:r>
    </w:p>
    <w:p w:rsidR="00000000" w:rsidRDefault="00A33F7E">
      <w:pPr>
        <w:pStyle w:val="ConsPlusNormal"/>
        <w:jc w:val="right"/>
      </w:pPr>
      <w:r>
        <w:t>к постановлению Правительства</w:t>
      </w:r>
    </w:p>
    <w:p w:rsidR="00000000" w:rsidRDefault="00A33F7E">
      <w:pPr>
        <w:pStyle w:val="ConsPlusNormal"/>
        <w:jc w:val="right"/>
      </w:pPr>
      <w:r>
        <w:t>Российской Федерации</w:t>
      </w:r>
    </w:p>
    <w:p w:rsidR="00000000" w:rsidRDefault="00A33F7E">
      <w:pPr>
        <w:pStyle w:val="ConsPlusNormal"/>
        <w:jc w:val="right"/>
      </w:pPr>
      <w:r>
        <w:t>от 12 марта 2022 г. N 353</w:t>
      </w:r>
    </w:p>
    <w:p w:rsidR="00000000" w:rsidRDefault="00A33F7E">
      <w:pPr>
        <w:pStyle w:val="ConsPlusNormal"/>
        <w:jc w:val="right"/>
      </w:pPr>
      <w:r>
        <w:t>(в редакции постановления</w:t>
      </w:r>
    </w:p>
    <w:p w:rsidR="00000000" w:rsidRDefault="00A33F7E">
      <w:pPr>
        <w:pStyle w:val="ConsPlusNormal"/>
        <w:jc w:val="right"/>
      </w:pPr>
      <w:r>
        <w:t>Правительства Российской Федерации</w:t>
      </w:r>
    </w:p>
    <w:p w:rsidR="00000000" w:rsidRDefault="00A33F7E">
      <w:pPr>
        <w:pStyle w:val="ConsPlusNormal"/>
        <w:jc w:val="right"/>
      </w:pPr>
      <w:r>
        <w:t>от 9 мая 2022 г. N 837)</w:t>
      </w:r>
    </w:p>
    <w:p w:rsidR="00000000" w:rsidRDefault="00A33F7E">
      <w:pPr>
        <w:pStyle w:val="ConsPlusNormal"/>
        <w:jc w:val="right"/>
      </w:pPr>
    </w:p>
    <w:p w:rsidR="00000000" w:rsidRDefault="00A33F7E">
      <w:pPr>
        <w:pStyle w:val="ConsPlusNormal"/>
        <w:jc w:val="center"/>
      </w:pPr>
      <w:r>
        <w:t>ОСОБЕННОСТИ РАЗРЕШИТЕЛЬНЫХ РЕЖИМОВ В СФЕРЕ АВИАЦИИ</w:t>
      </w:r>
    </w:p>
    <w:p w:rsidR="00000000" w:rsidRDefault="00A33F7E">
      <w:pPr>
        <w:pStyle w:val="ConsPlusNormal"/>
        <w:jc w:val="center"/>
      </w:pPr>
    </w:p>
    <w:p w:rsidR="00000000" w:rsidRDefault="00A33F7E">
      <w:pPr>
        <w:pStyle w:val="ConsPlusNormal"/>
        <w:ind w:firstLine="540"/>
        <w:jc w:val="both"/>
      </w:pPr>
      <w:r>
        <w:lastRenderedPageBreak/>
        <w:t>1. Установить, что в 2022 году:</w:t>
      </w:r>
    </w:p>
    <w:p w:rsidR="00000000" w:rsidRDefault="00A33F7E">
      <w:pPr>
        <w:pStyle w:val="ConsPlusNormal"/>
        <w:spacing w:before="240"/>
        <w:ind w:firstLine="540"/>
        <w:jc w:val="both"/>
      </w:pPr>
      <w:r>
        <w:t>а) эксплуатация гражданских воздушных судов иностранного производства допускается в том числе при наличии сертификатов летной годности, разрешений на бортовые радиостанции,</w:t>
      </w:r>
      <w:r>
        <w:t xml:space="preserve"> удостоверений о годности гражданских воздушных судов по шуму на местности или эквивалентных им документов, выданных авиационными администрациями иностранных государств в отношении гражданских воздушных судов иностранного производства, эксплуатируемых росс</w:t>
      </w:r>
      <w:r>
        <w:t>ийскими эксплуатантами в рамках соглашений, заключенных в соответствии со статьей 83bis Конвенции о международной гражданской авиации (г. Чикаго, 1944 год);</w:t>
      </w:r>
    </w:p>
    <w:p w:rsidR="00000000" w:rsidRDefault="00A33F7E">
      <w:pPr>
        <w:pStyle w:val="ConsPlusNormal"/>
        <w:spacing w:before="240"/>
        <w:ind w:firstLine="540"/>
        <w:jc w:val="both"/>
      </w:pPr>
      <w:r>
        <w:t>б) эксплуатация гражданских воздушных судов иностранного производства, их компонентов, а также комп</w:t>
      </w:r>
      <w:r>
        <w:t>онентов иностранного производства в составе воздушных судов российского производства допускается в том числе при наличии эксплуатационно-технической документации, летно-эксплуатационной документации, программного обеспечения, а также навигационных баз данн</w:t>
      </w:r>
      <w:r>
        <w:t>ых, баз данных земной поверхности и искусственных препятствий без их обновления со стороны разработчика;</w:t>
      </w:r>
    </w:p>
    <w:p w:rsidR="00000000" w:rsidRDefault="00A33F7E">
      <w:pPr>
        <w:pStyle w:val="ConsPlusNormal"/>
        <w:spacing w:before="240"/>
        <w:ind w:firstLine="540"/>
        <w:jc w:val="both"/>
      </w:pPr>
      <w:r>
        <w:t xml:space="preserve">в) оформление сертификатов летной годности и оценка летной годности гражданских воздушных судов иностранного производства, внесенных в Государственный </w:t>
      </w:r>
      <w:r>
        <w:t xml:space="preserve">реестр гражданских воздушных судов Российской Федерации (далее - реестр) в период с 1 марта по 31 декабря 2022 г. и имеющих выданные авиационными администрациями иностранных государств сертификаты летной годности, включая сертификаты летной годности, срок </w:t>
      </w:r>
      <w:r>
        <w:t>действия которых истек (приостановлен, аннулирован) после 1 марта 2022 г., осуществляются без привлечения организаций, аккредитованных Федеральным агентством воздушного транспорта, и выдаваемых в установленном порядке ими заключений о соответствии гражданс</w:t>
      </w:r>
      <w:r>
        <w:t>ких воздушных судов требованиям к летной годности;</w:t>
      </w:r>
    </w:p>
    <w:p w:rsidR="00000000" w:rsidRDefault="00A33F7E">
      <w:pPr>
        <w:pStyle w:val="ConsPlusNormal"/>
        <w:spacing w:before="240"/>
        <w:ind w:firstLine="540"/>
        <w:jc w:val="both"/>
      </w:pPr>
      <w:r>
        <w:t>г) осуществление оценки летной годности и включение в сертификат эксплуатанта гражданских воздушных судов допускается в отношении гражданских воздушных судов, изменения типовой конструкции которых были вне</w:t>
      </w:r>
      <w:r>
        <w:t>дрены до 1 марта 2022 г. на основании документации, одобренной государством разработчика воздушного судна, и (или) одобрены Федеральным Авиационным Агентством США (далее - FAA), Европейским агентством безопасности полетов (далее - EASA), Директоратом Гражд</w:t>
      </w:r>
      <w:r>
        <w:t>анской Авиации Канады (далее - TCCA), Национальным агентством гражданской авиации Бразилии (далее - ANAC), Администрацией гражданской авиации Китайской Народной Республики (далее - CAAC), Управлением гражданской авиации Великобритании (далее - CAA GB), Ген</w:t>
      </w:r>
      <w:r>
        <w:t>еральным директоратом гражданской авиации Турции (далее - DGCA Turkey), Главным управлением гражданской авиации Объединенных Арабских Эмиратов (далее - GCAA UAE), Комиссией по регулированию гражданской авиации Иордании (далее - CARC), Управлением гражданск</w:t>
      </w:r>
      <w:r>
        <w:t>ой авиации Таиланда (далее - CAAT), Управлением гражданской авиации Израиля (далее - CAA), Министерством гражданской авиации Египта (далее - ECAA), Генеральным управлением гражданской авиации Индии (далее - DGCA India), Организацией гражданской авиации Ира</w:t>
      </w:r>
      <w:r>
        <w:t>на (далее - CAO.IRI), Агентством гражданской авиации Узбекистана (далее - Uzbekistan CAA), Федеральным агентством гражданской авиации Мексики (далее - Mexican AFAC), Бермудскими авиационными властями (далее - BCAA), Ирландским авиационным управлением (дале</w:t>
      </w:r>
      <w:r>
        <w:t>е - IAA), Департаментом гражданской авиации Арубы (далее - DCA), включая дополнительные сертификаты типа (STC);</w:t>
      </w:r>
    </w:p>
    <w:p w:rsidR="00000000" w:rsidRDefault="00A33F7E">
      <w:pPr>
        <w:pStyle w:val="ConsPlusNormal"/>
        <w:spacing w:before="240"/>
        <w:ind w:firstLine="540"/>
        <w:jc w:val="both"/>
      </w:pPr>
      <w:r>
        <w:lastRenderedPageBreak/>
        <w:t>д) установка компонентов иностранного производства на гражданские воздушные суда, внесенные в реестр, допускается при наличии талонов годности к</w:t>
      </w:r>
      <w:r>
        <w:t>омпонентов или эквивалентных им документов, выданных в соответствии с правилами FAA, EASA, TCCA, ANAC, CAAC, CAA GB, DGCA Turkey, GCAA UAE, CARC, CAAT, CAA, ECAA, DGCA India, CAO.IRI, Uzbekistan CAA, Mexican AFAC, BCAA, IAA, DCA;</w:t>
      </w:r>
    </w:p>
    <w:p w:rsidR="00000000" w:rsidRDefault="00A33F7E">
      <w:pPr>
        <w:pStyle w:val="ConsPlusNormal"/>
        <w:spacing w:before="240"/>
        <w:ind w:firstLine="540"/>
        <w:jc w:val="both"/>
      </w:pPr>
      <w:r>
        <w:t>е) установка компонентов и</w:t>
      </w:r>
      <w:r>
        <w:t>ностранного производства, имеющих статус "Prototype", который указан в документах, указанных в подпункте "д" настоящего пункта, на воздушные суда российского производства допускается по решению разработчика данного воздушного судна;</w:t>
      </w:r>
    </w:p>
    <w:p w:rsidR="00000000" w:rsidRDefault="00A33F7E">
      <w:pPr>
        <w:pStyle w:val="ConsPlusNormal"/>
        <w:spacing w:before="240"/>
        <w:ind w:firstLine="540"/>
        <w:jc w:val="both"/>
      </w:pPr>
      <w:r>
        <w:t>ж) подтверждение соотве</w:t>
      </w:r>
      <w:r>
        <w:t>тствия юридических лиц, претендующих на получение документа, подтверждающего соответствие юридических лиц, осуществляющих разработку и изготовление воздушных судов и другой авиационной техники, требованиям федеральных авиационных правил, утвержденных в соо</w:t>
      </w:r>
      <w:r>
        <w:t xml:space="preserve">тветствии с пунктом 3 статьи 8 Воздушного кодекса Российской Федерации, осуществляется без проведения выездной проверки в отношении таких лиц и допускается на основании сертификатов (одобрений) или эквивалентных им документов, выданных до 1 апреля 2022 г. </w:t>
      </w:r>
      <w:r>
        <w:t>FAA или EASA, в срок, не превышающий 5 рабочих дней, без проведения выездной проверки в отношении таких лиц и с последующим внесением в приложение к выдаваемым им сертификатам разрешенных видов работ, содержащихся в сертификатах (одобрениях) или эквивалент</w:t>
      </w:r>
      <w:r>
        <w:t>ных им документах, выданных FAA или EASA;</w:t>
      </w:r>
    </w:p>
    <w:p w:rsidR="00000000" w:rsidRDefault="00A33F7E">
      <w:pPr>
        <w:pStyle w:val="ConsPlusNormal"/>
        <w:spacing w:before="240"/>
        <w:ind w:firstLine="540"/>
        <w:jc w:val="both"/>
      </w:pPr>
      <w:r>
        <w:t>з) подтверждение соответствия юридических лиц, индивидуальных предпринимателей, претендующих на получение документа, подтверждающего соответствие юридических лиц и индивидуальных предпринимателей, осуществляющих те</w:t>
      </w:r>
      <w:r>
        <w:t>хническое обслуживание гражданских воздушных судов, требованиям федеральных авиационных правил, утвержденных в соответствии с пунктом 3 статьи 8 Воздушного кодекса Российской Федерации, допускается на основании сертификатов (одобрений), выданных ранее в со</w:t>
      </w:r>
      <w:r>
        <w:t>ответствии с требованиями EASA (EASA Part-145) и BCAA (OTAR Part-145), в том числе аннулированных или приостановленных после 1 марта 2022 г., без проведения Федеральным агентством воздушного транспорта выездной проверки в отношении таких юридических лиц, и</w:t>
      </w:r>
      <w:r>
        <w:t>ндивидуальных предпринимателей и с последующим внесением в приложение к выдаваемым им сертификатам разрешенных видов работ, содержащихся в сертификатах (одобрениях), выданных в соответствии с требованиями EASA (EASA Part-145) и BCAA (OTAR Part-145);</w:t>
      </w:r>
    </w:p>
    <w:p w:rsidR="00000000" w:rsidRDefault="00A33F7E">
      <w:pPr>
        <w:pStyle w:val="ConsPlusNormal"/>
        <w:spacing w:before="240"/>
        <w:ind w:firstLine="540"/>
        <w:jc w:val="both"/>
      </w:pPr>
      <w:r>
        <w:t>и) вып</w:t>
      </w:r>
      <w:r>
        <w:t>олнение функций специалистов авиационного персонала по техническому обслуживанию в отношении гражданских воздушных судов иностранного производства, внесенных в реестр в период с 1 марта по 31 декабря 2022 г., допускается в том числе на основании свидетельс</w:t>
      </w:r>
      <w:r>
        <w:t>тв специалистов авиационного персонала и эквивалентных им документов, выданных в соответствии с требованиями EASA (EASA Part-145) и BCAA (OTAR Part-145).</w:t>
      </w:r>
    </w:p>
    <w:p w:rsidR="00000000" w:rsidRDefault="00A33F7E">
      <w:pPr>
        <w:pStyle w:val="ConsPlusNormal"/>
        <w:spacing w:before="240"/>
        <w:ind w:firstLine="540"/>
        <w:jc w:val="both"/>
      </w:pPr>
      <w:r>
        <w:t>2. Установить, что срок действия сертификатов летной годности гражданских воздушных судов иностранного</w:t>
      </w:r>
      <w:r>
        <w:t xml:space="preserve"> производства, выданных Федеральным агентством воздушного транспорта, продлевается до 31 декабря 2022 г. в случае окончания срока их действия в период с 1 марта по 31 декабря 2022 г.</w:t>
      </w:r>
    </w:p>
    <w:p w:rsidR="00000000" w:rsidRDefault="00A33F7E">
      <w:pPr>
        <w:pStyle w:val="ConsPlusNormal"/>
        <w:spacing w:before="240"/>
        <w:ind w:firstLine="540"/>
        <w:jc w:val="both"/>
      </w:pPr>
      <w:r>
        <w:t>3. Установить, что:</w:t>
      </w:r>
    </w:p>
    <w:p w:rsidR="00000000" w:rsidRDefault="00A33F7E">
      <w:pPr>
        <w:pStyle w:val="ConsPlusNormal"/>
        <w:spacing w:before="240"/>
        <w:ind w:firstLine="540"/>
        <w:jc w:val="both"/>
      </w:pPr>
      <w:r>
        <w:t>а) срок выдачи Федеральным агентством воздушного тран</w:t>
      </w:r>
      <w:r>
        <w:t xml:space="preserve">спорта одобрения второстепенного </w:t>
      </w:r>
      <w:r>
        <w:lastRenderedPageBreak/>
        <w:t>изменения, одобрения на установку комплектующего изделия, сертификата разработчика и сертификата изготовителя, выдаваемых в соответствии с федеральными авиационными правилами, утвержденными в соответствии со статьями 8 и 37</w:t>
      </w:r>
      <w:r>
        <w:t xml:space="preserve"> Воздушного кодекса Российской Федерации, не может превышать 30 календарных дней со дня подачи заявки;</w:t>
      </w:r>
    </w:p>
    <w:p w:rsidR="00000000" w:rsidRDefault="00A33F7E">
      <w:pPr>
        <w:pStyle w:val="ConsPlusNormal"/>
        <w:spacing w:before="240"/>
        <w:ind w:firstLine="540"/>
        <w:jc w:val="both"/>
      </w:pPr>
      <w:r>
        <w:t>б) срок оформления Федеральным агентством воздушного транспорта сертификатов летной годности гражданских воздушных судов иностранного производства, внесе</w:t>
      </w:r>
      <w:r>
        <w:t>нных в реестр в период с 1 марта по 31 декабря 2022 г., не может превышать 5 рабочих дней со дня подачи заявки;</w:t>
      </w:r>
    </w:p>
    <w:p w:rsidR="00000000" w:rsidRDefault="00A33F7E">
      <w:pPr>
        <w:pStyle w:val="ConsPlusNormal"/>
        <w:spacing w:before="240"/>
        <w:ind w:firstLine="540"/>
        <w:jc w:val="both"/>
      </w:pPr>
      <w:r>
        <w:t>в) срок выдачи Федеральным агентством воздушного транспорта документа, подтверждающего соответствие юридических лиц и индивидуальных предпринима</w:t>
      </w:r>
      <w:r>
        <w:t>телей, осуществляющих техническое обслуживание гражданских воздушных судов, требованиям федеральных авиационных правил, утвержденных в соответствии с пунктом 3 статьи 8 Воздушного кодекса Российской Федерации, в отношении юридических лиц и индивидуальных п</w:t>
      </w:r>
      <w:r>
        <w:t>редпринимателей, находящихся за пределами Российской Федерации, не может превышать 10 рабочих дней со дня подачи заявки.</w:t>
      </w:r>
    </w:p>
    <w:p w:rsidR="00000000" w:rsidRDefault="00A33F7E">
      <w:pPr>
        <w:pStyle w:val="ConsPlusNormal"/>
        <w:spacing w:before="240"/>
        <w:ind w:firstLine="540"/>
        <w:jc w:val="both"/>
      </w:pPr>
      <w:r>
        <w:t>4. Продлить до 31 декабря 2022 г. сроки периодической подготовки специалистов авиационного персонала согласно перечню специалистов авиа</w:t>
      </w:r>
      <w:r>
        <w:t>ционного персонала гражданской авиации, выполняющих полеты на самолетах, для допуска к выполнению возложенных на них обязанностей.".</w:t>
      </w:r>
    </w:p>
    <w:p w:rsidR="00000000" w:rsidRDefault="00A33F7E">
      <w:pPr>
        <w:pStyle w:val="ConsPlusNormal"/>
        <w:ind w:firstLine="540"/>
        <w:jc w:val="both"/>
      </w:pPr>
    </w:p>
    <w:p w:rsidR="00000000" w:rsidRDefault="00A33F7E">
      <w:pPr>
        <w:pStyle w:val="ConsPlusNormal"/>
        <w:ind w:firstLine="540"/>
        <w:jc w:val="both"/>
      </w:pPr>
    </w:p>
    <w:p w:rsidR="00A33F7E" w:rsidRDefault="00A33F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33F7E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F7E" w:rsidRDefault="00A33F7E">
      <w:pPr>
        <w:spacing w:after="0" w:line="240" w:lineRule="auto"/>
      </w:pPr>
      <w:r>
        <w:separator/>
      </w:r>
    </w:p>
  </w:endnote>
  <w:endnote w:type="continuationSeparator" w:id="0">
    <w:p w:rsidR="00A33F7E" w:rsidRDefault="00A33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33F7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33F7E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33F7E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33F7E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77176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7176C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77176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7176C">
            <w:rPr>
              <w:rFonts w:ascii="Tahoma" w:hAnsi="Tahoma" w:cs="Tahoma"/>
              <w:noProof/>
              <w:sz w:val="20"/>
              <w:szCs w:val="20"/>
            </w:rPr>
            <w:t>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A33F7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F7E" w:rsidRDefault="00A33F7E">
      <w:pPr>
        <w:spacing w:after="0" w:line="240" w:lineRule="auto"/>
      </w:pPr>
      <w:r>
        <w:separator/>
      </w:r>
    </w:p>
  </w:footnote>
  <w:footnote w:type="continuationSeparator" w:id="0">
    <w:p w:rsidR="00A33F7E" w:rsidRDefault="00A33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33F7E">
          <w:pPr>
            <w:pStyle w:val="ConsPlusNormal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33F7E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000000" w:rsidRDefault="00A33F7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6C"/>
    <w:rsid w:val="0077176C"/>
    <w:rsid w:val="00A3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717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176C"/>
  </w:style>
  <w:style w:type="paragraph" w:styleId="a5">
    <w:name w:val="footer"/>
    <w:basedOn w:val="a"/>
    <w:link w:val="a6"/>
    <w:uiPriority w:val="99"/>
    <w:unhideWhenUsed/>
    <w:rsid w:val="007717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17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717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176C"/>
  </w:style>
  <w:style w:type="paragraph" w:styleId="a5">
    <w:name w:val="footer"/>
    <w:basedOn w:val="a"/>
    <w:link w:val="a6"/>
    <w:uiPriority w:val="99"/>
    <w:unhideWhenUsed/>
    <w:rsid w:val="007717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1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1382</Words>
  <Characters>7880</Characters>
  <Application>Microsoft Office Word</Application>
  <DocSecurity>2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09.05.2022 N 837"О внесении изменений в приложение N 12 к постановлению Правительства Российской Федерации от 12 марта 2022 г. N 353"</vt:lpstr>
    </vt:vector>
  </TitlesOfParts>
  <Company>КонсультантПлюс Версия 4021.00.50</Company>
  <LinksUpToDate>false</LinksUpToDate>
  <CharactersWithSpaces>9244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09.05.2022 N 837"О внесении изменений в приложение N 12 к постановлению Правительства Российской Федерации от 12 марта 2022 г. N 353"</dc:title>
  <dc:creator>Михеева Елена</dc:creator>
  <cp:lastModifiedBy>Михеева Елена</cp:lastModifiedBy>
  <cp:revision>2</cp:revision>
  <dcterms:created xsi:type="dcterms:W3CDTF">2022-05-23T06:53:00Z</dcterms:created>
  <dcterms:modified xsi:type="dcterms:W3CDTF">2022-05-23T06:53:00Z</dcterms:modified>
</cp:coreProperties>
</file>