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ind w:left="0" w:firstLine="0"/>
        <w:jc w:val="center"/>
        <w:spacing w:before="0" w:after="248" w:line="280" w:lineRule="exact"/>
        <w:shd w:val="clear" w:color="auto" w:fill="auto"/>
      </w:pPr>
      <w:r>
        <w:rPr>
          <w:rFonts w:ascii="Tempora LGC Uni" w:hAnsi="Tempora LGC Uni" w:cs="Tempora LGC Uni"/>
          <w:b/>
          <w:bCs/>
          <w:sz w:val="24"/>
          <w:szCs w:val="24"/>
          <w:highlight w:val="white"/>
        </w:rPr>
        <w:t xml:space="preserve">Результаты </w:t>
      </w:r>
      <w:r>
        <w:rPr>
          <w:rStyle w:val="866"/>
          <w:rFonts w:ascii="Tempora LGC Uni" w:hAnsi="Tempora LGC Uni" w:cs="Tempora LGC Uni"/>
          <w:b/>
          <w:bCs/>
          <w:color w:val="000000" w:themeColor="text1"/>
          <w:sz w:val="24"/>
          <w:szCs w:val="24"/>
          <w:highlight w:val="white"/>
        </w:rPr>
        <w:t xml:space="preserve">проведения Федеральным агентством воздушного транспорта проверки в 2024 году соблюдения</w:t>
      </w:r>
      <w:r>
        <w:rPr>
          <w:rStyle w:val="866"/>
          <w:rFonts w:ascii="Tempora LGC Uni" w:hAnsi="Tempora LGC Uni" w:cs="Tempora LGC Uni"/>
          <w:b/>
          <w:bCs/>
          <w:color w:val="000000" w:themeColor="text1"/>
          <w:sz w:val="24"/>
          <w:szCs w:val="24"/>
          <w:highlight w:val="white"/>
        </w:rPr>
        <w:t xml:space="preserve"> законодательства о закупках товаров, работ, услуг отдельными видами юридических лиц в </w:t>
      </w:r>
      <w:r>
        <w:rPr>
          <w:rStyle w:val="866"/>
          <w:rFonts w:ascii="Tempora LGC Uni" w:hAnsi="Tempora LGC Uni" w:cs="Tempora LGC Uni"/>
          <w:b/>
          <w:bCs/>
          <w:color w:val="000000" w:themeColor="text1"/>
          <w:sz w:val="24"/>
          <w:szCs w:val="24"/>
          <w:highlight w:val="white"/>
        </w:rPr>
        <w:t xml:space="preserve">федеральном государственном унитарном предприятии</w:t>
      </w:r>
      <w:r>
        <w:rPr>
          <w:rStyle w:val="866"/>
          <w:rFonts w:ascii="Tempora LGC Uni" w:hAnsi="Tempora LGC Uni" w:cs="Tempora LGC Uni"/>
          <w:b/>
          <w:bCs/>
          <w:color w:val="000000" w:themeColor="text1"/>
          <w:sz w:val="24"/>
          <w:szCs w:val="24"/>
          <w:highlight w:val="white"/>
        </w:rPr>
        <w:t xml:space="preserve">«Государственный научно – исследовательский институт гражданской авиации» </w:t>
      </w:r>
      <w:r>
        <w:rPr>
          <w:rStyle w:val="866"/>
          <w:rFonts w:ascii="Tempora LGC Uni" w:hAnsi="Tempora LGC Uni" w:cs="Tempora LGC Uni"/>
          <w:b/>
          <w:bCs/>
          <w:color w:val="000000" w:themeColor="text1"/>
          <w:sz w:val="24"/>
          <w:szCs w:val="24"/>
          <w:highlight w:val="white"/>
        </w:rPr>
      </w:r>
      <w:r>
        <w:rPr>
          <w:rStyle w:val="866"/>
          <w:rFonts w:ascii="Tempora LGC Uni" w:hAnsi="Tempora LGC Uni" w:cs="Tempora LGC Uni"/>
          <w:b/>
          <w:bCs/>
          <w:color w:val="000000" w:themeColor="text1"/>
          <w:sz w:val="24"/>
          <w:szCs w:val="24"/>
          <w:highlight w:val="white"/>
        </w:rPr>
      </w:r>
      <w:r>
        <w:rPr>
          <w:rStyle w:val="866"/>
          <w:rFonts w:ascii="Tempora LGC Uni" w:hAnsi="Tempora LGC Uni" w:cs="Tempora LGC Uni"/>
          <w:b/>
          <w:bCs/>
          <w:color w:val="000000" w:themeColor="text1"/>
          <w:sz w:val="24"/>
          <w:szCs w:val="24"/>
          <w:highlight w:val="white"/>
        </w:rPr>
        <w:br/>
        <w:t xml:space="preserve">за 2023 год</w:t>
      </w:r>
      <w:r>
        <w:rPr>
          <w:b/>
          <w:bCs/>
          <w:sz w:val="32"/>
          <w:szCs w:val="32"/>
          <w:highlight w:val="white"/>
        </w:rPr>
      </w:r>
      <w:r/>
      <w:r>
        <w:rPr>
          <w:rStyle w:val="866"/>
          <w:rFonts w:ascii="Tempora LGC Uni" w:hAnsi="Tempora LGC Uni" w:cs="Tempora LGC Uni"/>
          <w:b/>
          <w:bCs/>
          <w:color w:val="000000" w:themeColor="text1"/>
          <w:sz w:val="24"/>
          <w:szCs w:val="24"/>
          <w:highlight w:val="white"/>
        </w:rPr>
      </w:r>
    </w:p>
    <w:tbl>
      <w:tblPr>
        <w:tblW w:w="15232" w:type="dxa"/>
        <w:jc w:val="center"/>
        <w:tblInd w:w="-24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86"/>
        <w:gridCol w:w="1843"/>
        <w:gridCol w:w="1276"/>
        <w:gridCol w:w="1702"/>
        <w:gridCol w:w="2550"/>
        <w:gridCol w:w="1701"/>
        <w:gridCol w:w="1417"/>
        <w:gridCol w:w="1134"/>
        <w:gridCol w:w="1417"/>
        <w:gridCol w:w="1806"/>
      </w:tblGrid>
      <w:tr>
        <w:tblPrEx/>
        <w:trPr>
          <w:jc w:val="center"/>
          <w:trHeight w:val="1742"/>
        </w:trPr>
        <w:tc>
          <w:tcPr>
            <w:tcW w:w="386" w:type="dxa"/>
            <w:vAlign w:val="center"/>
            <w:vMerge w:val="restart"/>
            <w:textDirection w:val="lrTb"/>
            <w:noWrap w:val="false"/>
          </w:tcPr>
          <w:p>
            <w:pPr>
              <w:pStyle w:val="868"/>
              <w:ind w:hanging="4"/>
              <w:jc w:val="center"/>
              <w:spacing w:before="0" w:after="237" w:line="317" w:lineRule="exact"/>
              <w:shd w:val="clear" w:color="auto" w:fill="auto"/>
              <w:rPr>
                <w:rStyle w:val="86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Style w:val="86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№</w:t>
            </w:r>
            <w:r>
              <w:rPr>
                <w:rStyle w:val="86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Style w:val="86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68"/>
              <w:ind w:hanging="4"/>
              <w:jc w:val="center"/>
              <w:spacing w:before="0" w:after="237" w:line="240" w:lineRule="auto"/>
              <w:shd w:val="clear" w:color="auto" w:fill="auto"/>
              <w:rPr>
                <w:rStyle w:val="86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Style w:val="86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Наименование субъекта контроля</w:t>
            </w:r>
            <w:r>
              <w:rPr>
                <w:rStyle w:val="86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Style w:val="86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68"/>
              <w:ind w:hanging="4"/>
              <w:jc w:val="center"/>
              <w:spacing w:before="0" w:after="237" w:line="240" w:lineRule="auto"/>
              <w:shd w:val="clear" w:color="auto" w:fill="auto"/>
              <w:rPr>
                <w:rStyle w:val="86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Style w:val="86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ИНН субъекта контроля</w:t>
            </w:r>
            <w:r>
              <w:rPr>
                <w:rStyle w:val="86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Style w:val="86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pStyle w:val="868"/>
              <w:ind w:hanging="4"/>
              <w:jc w:val="center"/>
              <w:spacing w:before="0" w:after="237" w:line="240" w:lineRule="auto"/>
              <w:shd w:val="clear" w:color="auto" w:fill="auto"/>
              <w:rPr>
                <w:rStyle w:val="86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Style w:val="867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Адрес местонахождения субъекта контроля</w:t>
            </w:r>
            <w:r>
              <w:rPr>
                <w:rStyle w:val="86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Style w:val="86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550" w:type="dxa"/>
            <w:vAlign w:val="center"/>
            <w:vMerge w:val="restart"/>
            <w:textDirection w:val="lrTb"/>
            <w:noWrap w:val="false"/>
          </w:tcPr>
          <w:p>
            <w:pPr>
              <w:pStyle w:val="868"/>
              <w:ind w:hanging="4"/>
              <w:jc w:val="center"/>
              <w:spacing w:before="0" w:after="120" w:line="240" w:lineRule="auto"/>
              <w:shd w:val="clear" w:color="auto" w:fill="auto"/>
              <w:rPr>
                <w:rStyle w:val="86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Style w:val="867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Предмет</w:t>
            </w:r>
            <w:r>
              <w:rPr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Style w:val="867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проверки</w:t>
            </w:r>
            <w:r>
              <w:rPr>
                <w:rStyle w:val="86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Style w:val="86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68"/>
              <w:ind w:hanging="4"/>
              <w:jc w:val="center"/>
              <w:spacing w:before="0" w:line="240" w:lineRule="auto"/>
              <w:shd w:val="clear" w:color="auto" w:fill="auto"/>
              <w:rPr>
                <w:rStyle w:val="86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Style w:val="867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Форма</w:t>
            </w:r>
            <w:r>
              <w:rPr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Style w:val="867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проведения</w:t>
            </w:r>
            <w:r>
              <w:rPr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Style w:val="867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проверки</w:t>
            </w:r>
            <w:r>
              <w:rPr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Style w:val="867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(выездная,</w:t>
            </w:r>
            <w:r>
              <w:rPr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Style w:val="867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документарная)</w:t>
            </w:r>
            <w:r>
              <w:rPr>
                <w:rStyle w:val="86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Style w:val="86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spacing w:before="0" w:beforeAutospacing="0" w:line="240" w:lineRule="auto"/>
              <w:rPr>
                <w:rStyle w:val="867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Style w:val="867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Style w:val="867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Основание проведения проверки</w:t>
            </w:r>
            <w:r>
              <w:rPr>
                <w:rStyle w:val="867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Style w:val="867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spacing w:before="0" w:beforeAutospacing="0" w:line="240" w:lineRule="auto"/>
              <w:rPr>
                <w:rStyle w:val="867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Style w:val="867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Style w:val="867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Срок проверки</w:t>
            </w:r>
            <w:r>
              <w:rPr>
                <w:rStyle w:val="867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Style w:val="867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spacing w:before="0" w:beforeAutospacing="0" w:line="240" w:lineRule="auto"/>
              <w:rPr>
                <w:rStyle w:val="867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Style w:val="867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Style w:val="867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Количество нарушений по итогам проверки</w:t>
            </w:r>
            <w:r>
              <w:rPr>
                <w:rStyle w:val="867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Style w:val="867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806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spacing w:before="0" w:beforeAutospacing="0" w:line="240" w:lineRule="auto"/>
              <w:rPr>
                <w:rStyle w:val="867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Style w:val="867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Style w:val="867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Направление в УФК и УФАС</w:t>
            </w:r>
            <w:r>
              <w:rPr>
                <w:rStyle w:val="867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Style w:val="867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960"/>
        </w:trPr>
        <w:tc>
          <w:tcPr>
            <w:tcW w:w="386" w:type="dxa"/>
            <w:vAlign w:val="center"/>
            <w:textDirection w:val="lrTb"/>
            <w:noWrap w:val="false"/>
          </w:tcPr>
          <w:p>
            <w:pPr>
              <w:pStyle w:val="868"/>
              <w:ind w:hanging="4"/>
              <w:jc w:val="center"/>
              <w:spacing w:before="0" w:after="237" w:line="317" w:lineRule="exact"/>
              <w:shd w:val="clear" w:color="auto" w:fill="auto"/>
              <w:rPr>
                <w:rStyle w:val="866"/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Style w:val="866"/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1</w:t>
            </w:r>
            <w:r>
              <w:rPr>
                <w:rStyle w:val="866"/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Style w:val="866"/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pStyle w:val="859"/>
              <w:jc w:val="center"/>
              <w:rPr>
                <w:rFonts w:ascii="Tempora LGC Uni" w:hAnsi="Tempora LGC Uni" w:cs="Tempora LGC Uni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empora LGC Uni" w:hAnsi="Tempora LGC Uni" w:cs="Tempora LGC Uni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Федеральное государственное унитарное предприятие «Государственный научно-исследовательский институт гражданской авиации»</w:t>
            </w:r>
            <w:r>
              <w:rPr>
                <w:rFonts w:ascii="Tempora LGC Uni" w:hAnsi="Tempora LGC Uni" w:cs="Tempora LGC Uni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color w:val="000000"/>
                <w:sz w:val="20"/>
                <w:szCs w:val="20"/>
                <w:highlight w:val="white"/>
              </w:rPr>
            </w:r>
          </w:p>
          <w:p>
            <w:pPr>
              <w:pStyle w:val="859"/>
              <w:jc w:val="center"/>
              <w:rPr>
                <w:rFonts w:ascii="Tempora LGC Uni" w:hAnsi="Tempora LGC Uni" w:cs="Tempora LGC Uni"/>
                <w:b w:val="0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empora LGC Uni" w:hAnsi="Tempora LGC Uni" w:cs="Tempora LGC Uni"/>
                <w:b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b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b w:val="0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pStyle w:val="868"/>
              <w:ind w:hanging="4"/>
              <w:jc w:val="center"/>
              <w:spacing w:before="0" w:after="237" w:line="317" w:lineRule="exact"/>
              <w:shd w:val="clear" w:color="auto" w:fill="auto"/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7712039709</w:t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1702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125438</w:t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,</w:t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center"/>
              <w:widowControl/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г. Москва, </w:t>
              <w:br/>
              <w:t xml:space="preserve">ул. Михайловская </w:t>
              <w:br/>
              <w:t xml:space="preserve">д. 67 к.1 </w:t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550" w:type="dxa"/>
            <w:vAlign w:val="center"/>
            <w:textDirection w:val="lrTb"/>
            <w:noWrap w:val="false"/>
          </w:tcPr>
          <w:p>
            <w:pPr>
              <w:ind w:hanging="4"/>
              <w:jc w:val="center"/>
              <w:rPr>
                <w:rStyle w:val="867"/>
                <w:rFonts w:ascii="Tempora LGC Uni" w:hAnsi="Tempora LGC Uni" w:cs="Tempora LGC Uni"/>
                <w:b w:val="0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Style w:val="867"/>
                <w:rFonts w:ascii="Tempora LGC Uni" w:hAnsi="Tempora LGC Uni" w:cs="Tempora LGC Uni"/>
                <w:b w:val="0"/>
                <w:color w:val="000000" w:themeColor="text1"/>
                <w:sz w:val="20"/>
                <w:szCs w:val="20"/>
                <w:highlight w:val="white"/>
              </w:rPr>
              <w:t xml:space="preserve">П</w:t>
            </w:r>
            <w:r>
              <w:rPr>
                <w:rStyle w:val="867"/>
                <w:rFonts w:ascii="Tempora LGC Uni" w:hAnsi="Tempora LGC Uni" w:cs="Tempora LGC Uni"/>
                <w:b w:val="0"/>
                <w:color w:val="000000" w:themeColor="text1"/>
                <w:sz w:val="20"/>
                <w:szCs w:val="20"/>
                <w:highlight w:val="white"/>
              </w:rPr>
              <w:t xml:space="preserve">роверка соблюдения</w:t>
            </w:r>
            <w:r>
              <w:rPr>
                <w:rStyle w:val="867"/>
                <w:rFonts w:ascii="Tempora LGC Uni" w:hAnsi="Tempora LGC Uni" w:cs="Tempora LGC Uni"/>
                <w:b w:val="0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Style w:val="867"/>
                <w:rFonts w:ascii="Tempora LGC Uni" w:hAnsi="Tempora LGC Uni" w:cs="Tempora LGC Uni"/>
                <w:b w:val="0"/>
                <w:color w:val="000000" w:themeColor="text1"/>
                <w:sz w:val="20"/>
                <w:szCs w:val="20"/>
                <w:highlight w:val="white"/>
              </w:rPr>
              <w:t xml:space="preserve">Федерального закона от 18.07.2011 № 223-ФЗ и иных принятых в соответствии с ним нормативных правовых актов Российской Федерации в объеме, предусмотренном п.2 Правил о</w:t>
            </w:r>
            <w:r>
              <w:rPr>
                <w:rStyle w:val="867"/>
                <w:rFonts w:ascii="Tempora LGC Uni" w:hAnsi="Tempora LGC Uni" w:cs="Tempora LGC Uni"/>
                <w:b w:val="0"/>
                <w:color w:val="000000" w:themeColor="text1"/>
                <w:sz w:val="20"/>
                <w:szCs w:val="20"/>
                <w:highlight w:val="white"/>
              </w:rPr>
              <w:t xml:space="preserve">существления федеральными органами исполнительной власти, осуществляющими функции и полномочия учредителя в отношении федеральных государственных учреждений, права собственника имущества федеральных государственных унитарных предприятий, ведомственного кон</w:t>
            </w:r>
            <w:r>
              <w:rPr>
                <w:rStyle w:val="867"/>
                <w:rFonts w:ascii="Tempora LGC Uni" w:hAnsi="Tempora LGC Uni" w:cs="Tempora LGC Uni"/>
                <w:b w:val="0"/>
                <w:color w:val="000000" w:themeColor="text1"/>
                <w:sz w:val="20"/>
                <w:szCs w:val="20"/>
                <w:highlight w:val="white"/>
              </w:rPr>
              <w:t xml:space="preserve">тр</w:t>
            </w:r>
            <w:r>
              <w:rPr>
                <w:rStyle w:val="867"/>
                <w:rFonts w:ascii="Tempora LGC Uni" w:hAnsi="Tempora LGC Uni" w:cs="Tempora LGC Uni"/>
                <w:b w:val="0"/>
                <w:color w:val="000000" w:themeColor="text1"/>
                <w:sz w:val="20"/>
                <w:szCs w:val="20"/>
                <w:highlight w:val="white"/>
              </w:rPr>
              <w:t xml:space="preserve">оля за соблюдением заказчиками требований Федерального закона </w:t>
              <w:br/>
              <w:t xml:space="preserve">от 18.07.2011 </w:t>
              <w:br/>
              <w:t xml:space="preserve">№ 223-ФЗ и иных принятых в соответствии с ним нормативных правовых актов Российской Федерации, утвержденных постановлением Правительства Российской Федерации от 08.11.2018 № 1335</w:t>
            </w:r>
            <w:r>
              <w:rPr>
                <w:rStyle w:val="867"/>
                <w:rFonts w:ascii="Tempora LGC Uni" w:hAnsi="Tempora LGC Uni" w:cs="Tempora LGC Uni"/>
                <w:b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Style w:val="867"/>
                <w:rFonts w:ascii="Tempora LGC Uni" w:hAnsi="Tempora LGC Uni" w:cs="Tempora LGC Uni"/>
                <w:b w:val="0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ind w:hanging="4"/>
              <w:jc w:val="center"/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Документарная</w:t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Приказ Росавиации </w:t>
              <w:br/>
              <w:t xml:space="preserve">от 10.07.2024 № 637-П</w:t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none"/>
              </w:rPr>
              <w:t xml:space="preserve">(в ред. От 07.08.2024 № 725-П)</w:t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5-19 августа</w:t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2024 </w:t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  <w:r/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none"/>
              </w:rPr>
              <w:t xml:space="preserve">6</w:t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80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письмо в УФК</w:t>
              <w:br/>
              <w:t xml:space="preserve"> о</w:t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т 09.04.2025 </w:t>
              <w:br/>
              <w:t xml:space="preserve">№ </w:t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Исх-13414/14</w:t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  <w:r/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письмо в УФАС </w:t>
              <w:br/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от 09.04.2025</w:t>
              <w:br/>
              <w:t xml:space="preserve">№ </w:t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Исх-13415/14</w:t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</w:p>
        </w:tc>
      </w:tr>
    </w:tbl>
    <w:p>
      <w:pPr>
        <w:rPr>
          <w:rFonts w:ascii="Tempora LGC Uni" w:hAnsi="Tempora LGC Uni" w:cs="Tempora LGC Uni"/>
          <w:color w:val="000000" w:themeColor="text1"/>
          <w:sz w:val="28"/>
          <w:szCs w:val="28"/>
          <w:highlight w:val="white"/>
        </w:rPr>
      </w:pPr>
      <w:r>
        <w:rPr>
          <w:rFonts w:ascii="Tempora LGC Uni" w:hAnsi="Tempora LGC Uni" w:cs="Tempora LGC Uni"/>
          <w:color w:val="000000" w:themeColor="text1"/>
          <w:sz w:val="28"/>
          <w:szCs w:val="28"/>
          <w:highlight w:val="white"/>
        </w:rPr>
      </w:r>
      <w:r>
        <w:rPr>
          <w:rFonts w:ascii="Tempora LGC Uni" w:hAnsi="Tempora LGC Uni" w:cs="Tempora LGC Uni"/>
          <w:color w:val="000000" w:themeColor="text1"/>
          <w:sz w:val="28"/>
          <w:szCs w:val="28"/>
          <w:highlight w:val="white"/>
        </w:rPr>
      </w:r>
      <w:r>
        <w:rPr>
          <w:rFonts w:ascii="Tempora LGC Uni" w:hAnsi="Tempora LGC Uni" w:cs="Tempora LGC Uni"/>
          <w:color w:val="000000" w:themeColor="text1"/>
          <w:sz w:val="28"/>
          <w:szCs w:val="28"/>
          <w:highlight w:val="white"/>
        </w:rPr>
      </w:r>
    </w:p>
    <w:sectPr>
      <w:headerReference w:type="default" r:id="rId9"/>
      <w:footnotePr/>
      <w:endnotePr/>
      <w:type w:val="nextPage"/>
      <w:pgSz w:w="16838" w:h="11909" w:orient="landscape"/>
      <w:pgMar w:top="568" w:right="678" w:bottom="567" w:left="1134" w:header="0" w:footer="3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empora LGC Uni">
    <w:panose1 w:val="02020603050405020304"/>
  </w:font>
  <w:font w:name="Tahoma">
    <w:panose1 w:val="020B0604030504040204"/>
  </w:font>
  <w:font w:name="Cambria">
    <w:panose1 w:val="02040803050406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jc w:val="center"/>
    </w:pPr>
    <w:r/>
    <w:r/>
  </w:p>
  <w:p>
    <w:pPr>
      <w:pStyle w:val="871"/>
      <w:jc w:val="center"/>
    </w:pPr>
    <w:r/>
    <w:r/>
  </w:p>
  <w:p>
    <w:pPr>
      <w:pStyle w:val="871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 xml:space="preserve">4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3">
    <w:name w:val="Heading 1 Char"/>
    <w:basedOn w:val="860"/>
    <w:link w:val="858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57"/>
    <w:next w:val="857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basedOn w:val="860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57"/>
    <w:next w:val="857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basedOn w:val="860"/>
    <w:link w:val="686"/>
    <w:uiPriority w:val="9"/>
    <w:rPr>
      <w:rFonts w:ascii="Arial" w:hAnsi="Arial" w:eastAsia="Arial" w:cs="Arial"/>
      <w:sz w:val="30"/>
      <w:szCs w:val="30"/>
    </w:rPr>
  </w:style>
  <w:style w:type="character" w:styleId="688">
    <w:name w:val="Heading 4 Char"/>
    <w:basedOn w:val="860"/>
    <w:link w:val="859"/>
    <w:uiPriority w:val="9"/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857"/>
    <w:next w:val="857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0">
    <w:name w:val="Heading 5 Char"/>
    <w:basedOn w:val="860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57"/>
    <w:next w:val="857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basedOn w:val="860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57"/>
    <w:next w:val="857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basedOn w:val="860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857"/>
    <w:next w:val="857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>
    <w:name w:val="Heading 8 Char"/>
    <w:basedOn w:val="860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857"/>
    <w:next w:val="857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Heading 9 Char"/>
    <w:basedOn w:val="860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7"/>
    <w:next w:val="857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basedOn w:val="860"/>
    <w:link w:val="700"/>
    <w:uiPriority w:val="10"/>
    <w:rPr>
      <w:sz w:val="48"/>
      <w:szCs w:val="48"/>
    </w:rPr>
  </w:style>
  <w:style w:type="paragraph" w:styleId="702">
    <w:name w:val="Subtitle"/>
    <w:basedOn w:val="857"/>
    <w:next w:val="857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basedOn w:val="860"/>
    <w:link w:val="702"/>
    <w:uiPriority w:val="11"/>
    <w:rPr>
      <w:sz w:val="24"/>
      <w:szCs w:val="24"/>
    </w:rPr>
  </w:style>
  <w:style w:type="paragraph" w:styleId="704">
    <w:name w:val="Quote"/>
    <w:basedOn w:val="857"/>
    <w:next w:val="857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7"/>
    <w:next w:val="857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character" w:styleId="708">
    <w:name w:val="Header Char"/>
    <w:basedOn w:val="860"/>
    <w:link w:val="871"/>
    <w:uiPriority w:val="99"/>
  </w:style>
  <w:style w:type="paragraph" w:styleId="709">
    <w:name w:val="Footer"/>
    <w:basedOn w:val="857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Footer Char"/>
    <w:basedOn w:val="860"/>
    <w:link w:val="709"/>
    <w:uiPriority w:val="99"/>
  </w:style>
  <w:style w:type="paragraph" w:styleId="711">
    <w:name w:val="Caption"/>
    <w:basedOn w:val="857"/>
    <w:next w:val="8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711"/>
    <w:link w:val="709"/>
    <w:uiPriority w:val="99"/>
  </w:style>
  <w:style w:type="table" w:styleId="713">
    <w:name w:val="Table Grid"/>
    <w:basedOn w:val="86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Table Grid Light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1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>
    <w:name w:val="Grid Table 4 - Accent 1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3">
    <w:name w:val="Grid Table 4 - Accent 2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4">
    <w:name w:val="Grid Table 4 - Accent 3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5">
    <w:name w:val="Grid Table 4 - Accent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6">
    <w:name w:val="Grid Table 4 - Accent 5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7">
    <w:name w:val="Grid Table 4 - Accent 6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8">
    <w:name w:val="Grid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5">
    <w:name w:val="Grid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6">
    <w:name w:val="Grid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7">
    <w:name w:val="Grid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8">
    <w:name w:val="Grid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9">
    <w:name w:val="Grid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0">
    <w:name w:val="Grid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7">
    <w:name w:val="List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8">
    <w:name w:val="List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9">
    <w:name w:val="List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0">
    <w:name w:val="List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1">
    <w:name w:val="List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2">
    <w:name w:val="List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5">
    <w:name w:val="List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6">
    <w:name w:val="List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List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8">
    <w:name w:val="List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List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0">
    <w:name w:val="List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1">
    <w:name w:val="List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2">
    <w:name w:val="List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3">
    <w:name w:val="List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4">
    <w:name w:val="List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5">
    <w:name w:val="List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6">
    <w:name w:val="List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7">
    <w:name w:val="List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8">
    <w:name w:val="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 &amp; 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Bordered &amp; 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Bordered &amp; 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Bordered &amp; 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Bordered &amp; 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Bordered &amp; 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Bordered &amp; 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3">
    <w:name w:val="Bordered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4">
    <w:name w:val="Bordered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5">
    <w:name w:val="Bordered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6">
    <w:name w:val="Bordered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7">
    <w:name w:val="Bordered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8">
    <w:name w:val="Bordered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9">
    <w:name w:val="Hyperlink"/>
    <w:uiPriority w:val="99"/>
    <w:unhideWhenUsed/>
    <w:rPr>
      <w:color w:val="0000ff" w:themeColor="hyperlink"/>
      <w:u w:val="single"/>
    </w:rPr>
  </w:style>
  <w:style w:type="paragraph" w:styleId="840">
    <w:name w:val="footnote text"/>
    <w:basedOn w:val="85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character" w:styleId="842">
    <w:name w:val="footnote reference"/>
    <w:basedOn w:val="860"/>
    <w:uiPriority w:val="99"/>
    <w:unhideWhenUsed/>
    <w:rPr>
      <w:vertAlign w:val="superscript"/>
    </w:rPr>
  </w:style>
  <w:style w:type="paragraph" w:styleId="843">
    <w:name w:val="endnote text"/>
    <w:basedOn w:val="857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>
    <w:name w:val="Endnote Text Char"/>
    <w:link w:val="843"/>
    <w:uiPriority w:val="99"/>
    <w:rPr>
      <w:sz w:val="20"/>
    </w:rPr>
  </w:style>
  <w:style w:type="character" w:styleId="845">
    <w:name w:val="endnote reference"/>
    <w:basedOn w:val="860"/>
    <w:uiPriority w:val="99"/>
    <w:semiHidden/>
    <w:unhideWhenUsed/>
    <w:rPr>
      <w:vertAlign w:val="superscript"/>
    </w:rPr>
  </w:style>
  <w:style w:type="paragraph" w:styleId="846">
    <w:name w:val="toc 1"/>
    <w:basedOn w:val="857"/>
    <w:next w:val="857"/>
    <w:uiPriority w:val="39"/>
    <w:unhideWhenUsed/>
    <w:pPr>
      <w:ind w:left="0" w:right="0" w:firstLine="0"/>
      <w:spacing w:after="57"/>
    </w:pPr>
  </w:style>
  <w:style w:type="paragraph" w:styleId="847">
    <w:name w:val="toc 2"/>
    <w:basedOn w:val="857"/>
    <w:next w:val="857"/>
    <w:uiPriority w:val="39"/>
    <w:unhideWhenUsed/>
    <w:pPr>
      <w:ind w:left="283" w:right="0" w:firstLine="0"/>
      <w:spacing w:after="57"/>
    </w:pPr>
  </w:style>
  <w:style w:type="paragraph" w:styleId="848">
    <w:name w:val="toc 3"/>
    <w:basedOn w:val="857"/>
    <w:next w:val="857"/>
    <w:uiPriority w:val="39"/>
    <w:unhideWhenUsed/>
    <w:pPr>
      <w:ind w:left="567" w:right="0" w:firstLine="0"/>
      <w:spacing w:after="57"/>
    </w:pPr>
  </w:style>
  <w:style w:type="paragraph" w:styleId="849">
    <w:name w:val="toc 4"/>
    <w:basedOn w:val="857"/>
    <w:next w:val="857"/>
    <w:uiPriority w:val="39"/>
    <w:unhideWhenUsed/>
    <w:pPr>
      <w:ind w:left="850" w:right="0" w:firstLine="0"/>
      <w:spacing w:after="57"/>
    </w:pPr>
  </w:style>
  <w:style w:type="paragraph" w:styleId="850">
    <w:name w:val="toc 5"/>
    <w:basedOn w:val="857"/>
    <w:next w:val="857"/>
    <w:uiPriority w:val="39"/>
    <w:unhideWhenUsed/>
    <w:pPr>
      <w:ind w:left="1134" w:right="0" w:firstLine="0"/>
      <w:spacing w:after="57"/>
    </w:pPr>
  </w:style>
  <w:style w:type="paragraph" w:styleId="851">
    <w:name w:val="toc 6"/>
    <w:basedOn w:val="857"/>
    <w:next w:val="857"/>
    <w:uiPriority w:val="39"/>
    <w:unhideWhenUsed/>
    <w:pPr>
      <w:ind w:left="1417" w:right="0" w:firstLine="0"/>
      <w:spacing w:after="57"/>
    </w:pPr>
  </w:style>
  <w:style w:type="paragraph" w:styleId="852">
    <w:name w:val="toc 7"/>
    <w:basedOn w:val="857"/>
    <w:next w:val="857"/>
    <w:uiPriority w:val="39"/>
    <w:unhideWhenUsed/>
    <w:pPr>
      <w:ind w:left="1701" w:right="0" w:firstLine="0"/>
      <w:spacing w:after="57"/>
    </w:pPr>
  </w:style>
  <w:style w:type="paragraph" w:styleId="853">
    <w:name w:val="toc 8"/>
    <w:basedOn w:val="857"/>
    <w:next w:val="857"/>
    <w:uiPriority w:val="39"/>
    <w:unhideWhenUsed/>
    <w:pPr>
      <w:ind w:left="1984" w:right="0" w:firstLine="0"/>
      <w:spacing w:after="57"/>
    </w:pPr>
  </w:style>
  <w:style w:type="paragraph" w:styleId="854">
    <w:name w:val="toc 9"/>
    <w:basedOn w:val="857"/>
    <w:next w:val="857"/>
    <w:uiPriority w:val="39"/>
    <w:unhideWhenUsed/>
    <w:pPr>
      <w:ind w:left="2268" w:right="0" w:firstLine="0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857"/>
    <w:next w:val="857"/>
    <w:uiPriority w:val="99"/>
    <w:unhideWhenUsed/>
    <w:pPr>
      <w:spacing w:after="0" w:afterAutospacing="0"/>
    </w:pPr>
  </w:style>
  <w:style w:type="paragraph" w:styleId="857" w:default="1">
    <w:name w:val="Normal"/>
    <w:qFormat/>
    <w:pPr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24"/>
      <w:szCs w:val="24"/>
      <w:lang w:eastAsia="ru-RU"/>
    </w:rPr>
  </w:style>
  <w:style w:type="paragraph" w:styleId="858">
    <w:name w:val="Heading 1"/>
    <w:basedOn w:val="857"/>
    <w:next w:val="857"/>
    <w:link w:val="863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859">
    <w:name w:val="Heading 4"/>
    <w:basedOn w:val="857"/>
    <w:link w:val="864"/>
    <w:uiPriority w:val="9"/>
    <w:qFormat/>
    <w:pPr>
      <w:spacing w:before="100" w:beforeAutospacing="1" w:after="100" w:afterAutospacing="1"/>
      <w:widowControl/>
      <w:outlineLvl w:val="3"/>
    </w:pPr>
    <w:rPr>
      <w:rFonts w:ascii="Times New Roman" w:hAnsi="Times New Roman" w:cs="Times New Roman"/>
      <w:b/>
      <w:bCs/>
      <w:color w:val="auto"/>
    </w:rPr>
  </w:style>
  <w:style w:type="character" w:styleId="860" w:default="1">
    <w:name w:val="Default Paragraph Font"/>
    <w:uiPriority w:val="1"/>
    <w:semiHidden/>
    <w:unhideWhenUsed/>
  </w:style>
  <w:style w:type="table" w:styleId="86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2" w:default="1">
    <w:name w:val="No List"/>
    <w:uiPriority w:val="99"/>
    <w:semiHidden/>
    <w:unhideWhenUsed/>
  </w:style>
  <w:style w:type="character" w:styleId="863" w:customStyle="1">
    <w:name w:val="Заголовок 1 Знак"/>
    <w:basedOn w:val="860"/>
    <w:link w:val="858"/>
    <w:uiPriority w:val="9"/>
    <w:rPr>
      <w:rFonts w:ascii="Cambria" w:hAnsi="Cambria" w:eastAsia="Times New Roman" w:cs="Times New Roman"/>
      <w:b/>
      <w:bCs/>
      <w:color w:val="000000"/>
      <w:sz w:val="32"/>
      <w:szCs w:val="32"/>
      <w:lang w:eastAsia="ru-RU"/>
    </w:rPr>
  </w:style>
  <w:style w:type="character" w:styleId="864" w:customStyle="1">
    <w:name w:val="Заголовок 4 Знак"/>
    <w:basedOn w:val="860"/>
    <w:link w:val="859"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65" w:customStyle="1">
    <w:name w:val="Основной текст (3)_"/>
    <w:link w:val="870"/>
    <w:uiPriority w:val="9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styleId="866" w:customStyle="1">
    <w:name w:val="Основной текст + 4 pt"/>
    <w:uiPriority w:val="99"/>
    <w:rPr>
      <w:rFonts w:ascii="Times New Roman" w:hAnsi="Times New Roman"/>
      <w:sz w:val="8"/>
      <w:u w:val="none"/>
    </w:rPr>
  </w:style>
  <w:style w:type="character" w:styleId="867" w:customStyle="1">
    <w:name w:val="Основной текст + 11 pt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paragraph" w:styleId="868">
    <w:name w:val="Body Text"/>
    <w:basedOn w:val="857"/>
    <w:link w:val="869"/>
    <w:uiPriority w:val="99"/>
    <w:pPr>
      <w:jc w:val="both"/>
      <w:spacing w:before="300" w:line="322" w:lineRule="exact"/>
      <w:shd w:val="clear" w:color="auto" w:fill="ffffff"/>
    </w:pPr>
    <w:rPr>
      <w:rFonts w:cs="Times New Roman"/>
      <w:sz w:val="20"/>
      <w:szCs w:val="20"/>
    </w:rPr>
  </w:style>
  <w:style w:type="character" w:styleId="869" w:customStyle="1">
    <w:name w:val="Основной текст Знак"/>
    <w:basedOn w:val="860"/>
    <w:link w:val="868"/>
    <w:uiPriority w:val="99"/>
    <w:rPr>
      <w:rFonts w:ascii="Courier New" w:hAnsi="Courier New" w:eastAsia="Times New Roman" w:cs="Times New Roman"/>
      <w:color w:val="000000"/>
      <w:sz w:val="20"/>
      <w:szCs w:val="20"/>
      <w:shd w:val="clear" w:color="auto" w:fill="ffffff"/>
    </w:rPr>
  </w:style>
  <w:style w:type="paragraph" w:styleId="870" w:customStyle="1">
    <w:name w:val="Основной текст (3)"/>
    <w:basedOn w:val="857"/>
    <w:link w:val="865"/>
    <w:uiPriority w:val="99"/>
    <w:pPr>
      <w:jc w:val="center"/>
      <w:spacing w:before="240" w:after="240" w:line="240" w:lineRule="atLeast"/>
      <w:shd w:val="clear" w:color="auto" w:fill="ffffff"/>
    </w:pPr>
    <w:rPr>
      <w:rFonts w:ascii="Times New Roman" w:hAnsi="Times New Roman" w:cs="Times New Roman" w:eastAsiaTheme="minorHAnsi"/>
      <w:b/>
      <w:bCs/>
      <w:color w:val="auto"/>
      <w:sz w:val="28"/>
      <w:szCs w:val="28"/>
      <w:lang w:eastAsia="en-US"/>
    </w:rPr>
  </w:style>
  <w:style w:type="paragraph" w:styleId="871">
    <w:name w:val="Header"/>
    <w:basedOn w:val="857"/>
    <w:link w:val="87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2" w:customStyle="1">
    <w:name w:val="Верхний колонтитул Знак"/>
    <w:basedOn w:val="860"/>
    <w:link w:val="871"/>
    <w:uiPriority w:val="99"/>
    <w:rPr>
      <w:rFonts w:ascii="Courier New" w:hAnsi="Courier New" w:eastAsia="Times New Roman" w:cs="Courier New"/>
      <w:color w:val="000000"/>
      <w:sz w:val="24"/>
      <w:szCs w:val="24"/>
      <w:lang w:eastAsia="ru-RU"/>
    </w:rPr>
  </w:style>
  <w:style w:type="paragraph" w:styleId="873">
    <w:name w:val="List Paragraph"/>
    <w:basedOn w:val="857"/>
    <w:uiPriority w:val="34"/>
    <w:qFormat/>
    <w:pPr>
      <w:contextualSpacing/>
      <w:ind w:left="720"/>
    </w:pPr>
  </w:style>
  <w:style w:type="paragraph" w:styleId="874">
    <w:name w:val="Balloon Text"/>
    <w:basedOn w:val="857"/>
    <w:link w:val="875"/>
    <w:uiPriority w:val="99"/>
    <w:semiHidden/>
    <w:unhideWhenUsed/>
    <w:rPr>
      <w:rFonts w:ascii="Tahoma" w:hAnsi="Tahoma" w:cs="Tahoma"/>
      <w:sz w:val="16"/>
      <w:szCs w:val="16"/>
    </w:rPr>
  </w:style>
  <w:style w:type="character" w:styleId="875" w:customStyle="1">
    <w:name w:val="Текст выноски Знак"/>
    <w:basedOn w:val="860"/>
    <w:link w:val="874"/>
    <w:uiPriority w:val="99"/>
    <w:semiHidden/>
    <w:rPr>
      <w:rFonts w:ascii="Tahoma" w:hAnsi="Tahoma" w:eastAsia="Times New Roman" w:cs="Tahoma"/>
      <w:color w:val="000000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Aleksandrova_ES</dc:creator>
  <cp:revision>16</cp:revision>
  <dcterms:created xsi:type="dcterms:W3CDTF">2023-06-13T15:47:00Z</dcterms:created>
  <dcterms:modified xsi:type="dcterms:W3CDTF">2025-04-09T11:04:51Z</dcterms:modified>
</cp:coreProperties>
</file>